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EE4767" w14:textId="77777777" w:rsidR="00F61EA5" w:rsidRPr="00B520A0" w:rsidRDefault="00F61EA5" w:rsidP="00165198">
      <w:pPr>
        <w:jc w:val="left"/>
        <w:rPr>
          <w:rFonts w:ascii="Times New Roman" w:hAnsi="Times New Roman" w:cs="Times New Roman"/>
          <w:sz w:val="24"/>
          <w:szCs w:val="24"/>
          <w:lang w:val="en-US"/>
        </w:rPr>
      </w:pPr>
    </w:p>
    <w:p w14:paraId="32362844" w14:textId="77777777" w:rsidR="00DB075D" w:rsidRPr="00B520A0" w:rsidRDefault="00DB075D" w:rsidP="00165198">
      <w:pPr>
        <w:jc w:val="left"/>
        <w:rPr>
          <w:rFonts w:ascii="Times New Roman" w:hAnsi="Times New Roman" w:cs="Times New Roman"/>
          <w:b/>
          <w:i/>
          <w:sz w:val="24"/>
          <w:szCs w:val="24"/>
        </w:rPr>
      </w:pPr>
      <w:r w:rsidRPr="00B520A0">
        <w:rPr>
          <w:rFonts w:ascii="Times New Roman" w:hAnsi="Times New Roman" w:cs="Times New Roman"/>
          <w:b/>
          <w:i/>
          <w:sz w:val="24"/>
          <w:szCs w:val="24"/>
        </w:rPr>
        <w:t xml:space="preserve">ACTION PLANS </w:t>
      </w:r>
      <w:r w:rsidR="00B117EF" w:rsidRPr="00B520A0">
        <w:rPr>
          <w:rFonts w:ascii="Times New Roman" w:hAnsi="Times New Roman" w:cs="Times New Roman"/>
          <w:b/>
          <w:i/>
          <w:sz w:val="24"/>
          <w:szCs w:val="24"/>
        </w:rPr>
        <w:t>FOR AIR QULAITY SUB-CHAPTER</w:t>
      </w:r>
    </w:p>
    <w:p w14:paraId="62B3771E" w14:textId="77777777" w:rsidR="00165198" w:rsidRPr="00B520A0" w:rsidRDefault="00165198" w:rsidP="00DB075D">
      <w:pPr>
        <w:pStyle w:val="Heading3"/>
        <w:rPr>
          <w:rFonts w:ascii="Times New Roman" w:hAnsi="Times New Roman" w:cs="Times New Roman"/>
          <w:sz w:val="24"/>
          <w:szCs w:val="24"/>
        </w:rPr>
      </w:pPr>
      <w:bookmarkStart w:id="0" w:name="_Toc42983404"/>
      <w:r w:rsidRPr="00B520A0">
        <w:rPr>
          <w:rFonts w:ascii="Times New Roman" w:hAnsi="Times New Roman" w:cs="Times New Roman"/>
          <w:sz w:val="24"/>
          <w:szCs w:val="24"/>
        </w:rPr>
        <w:t>2. Air Quality</w:t>
      </w:r>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256"/>
      </w:tblGrid>
      <w:tr w:rsidR="00165198" w:rsidRPr="00B520A0" w14:paraId="23A2061B" w14:textId="77777777" w:rsidTr="00D2729A">
        <w:tc>
          <w:tcPr>
            <w:tcW w:w="3535" w:type="dxa"/>
            <w:shd w:val="clear" w:color="auto" w:fill="D9D9D9" w:themeFill="background1" w:themeFillShade="D9"/>
            <w:vAlign w:val="center"/>
          </w:tcPr>
          <w:p w14:paraId="19ED9F81" w14:textId="77777777" w:rsidR="00165198" w:rsidRPr="00B520A0" w:rsidRDefault="00165198" w:rsidP="00165198">
            <w:pPr>
              <w:jc w:val="left"/>
              <w:rPr>
                <w:rFonts w:ascii="Times New Roman" w:hAnsi="Times New Roman" w:cs="Times New Roman"/>
                <w:b/>
                <w:sz w:val="24"/>
                <w:szCs w:val="24"/>
              </w:rPr>
            </w:pPr>
            <w:r w:rsidRPr="00B520A0">
              <w:rPr>
                <w:rFonts w:ascii="Times New Roman" w:hAnsi="Times New Roman" w:cs="Times New Roman"/>
                <w:b/>
                <w:sz w:val="24"/>
                <w:szCs w:val="24"/>
              </w:rPr>
              <w:t>Sub-chapter</w:t>
            </w:r>
          </w:p>
        </w:tc>
        <w:tc>
          <w:tcPr>
            <w:tcW w:w="9415" w:type="dxa"/>
            <w:shd w:val="clear" w:color="auto" w:fill="D9D9D9" w:themeFill="background1" w:themeFillShade="D9"/>
            <w:vAlign w:val="center"/>
          </w:tcPr>
          <w:p w14:paraId="4C0CD707" w14:textId="77777777" w:rsidR="00165198" w:rsidRPr="00B520A0" w:rsidRDefault="00165198" w:rsidP="00165198">
            <w:pPr>
              <w:jc w:val="left"/>
              <w:rPr>
                <w:rFonts w:ascii="Times New Roman" w:hAnsi="Times New Roman" w:cs="Times New Roman"/>
                <w:b/>
                <w:sz w:val="24"/>
                <w:szCs w:val="24"/>
                <w:lang w:val="en-US"/>
              </w:rPr>
            </w:pPr>
            <w:r w:rsidRPr="00B520A0">
              <w:rPr>
                <w:rFonts w:ascii="Times New Roman" w:hAnsi="Times New Roman" w:cs="Times New Roman"/>
                <w:b/>
                <w:sz w:val="24"/>
                <w:szCs w:val="24"/>
                <w:lang w:val="en-US"/>
              </w:rPr>
              <w:t>AIR QUALITY</w:t>
            </w:r>
          </w:p>
        </w:tc>
      </w:tr>
      <w:tr w:rsidR="00165198" w:rsidRPr="00B520A0" w14:paraId="24F98F4A" w14:textId="77777777" w:rsidTr="00D2729A">
        <w:tc>
          <w:tcPr>
            <w:tcW w:w="3535" w:type="dxa"/>
            <w:shd w:val="clear" w:color="auto" w:fill="D9D9D9" w:themeFill="background1" w:themeFillShade="D9"/>
            <w:vAlign w:val="center"/>
          </w:tcPr>
          <w:p w14:paraId="19D0F621" w14:textId="77777777" w:rsidR="00165198" w:rsidRPr="00B520A0" w:rsidRDefault="00165198" w:rsidP="00165198">
            <w:pPr>
              <w:jc w:val="left"/>
              <w:rPr>
                <w:rFonts w:ascii="Times New Roman" w:hAnsi="Times New Roman" w:cs="Times New Roman"/>
                <w:b/>
                <w:sz w:val="24"/>
                <w:szCs w:val="24"/>
              </w:rPr>
            </w:pPr>
            <w:r w:rsidRPr="00B520A0">
              <w:rPr>
                <w:rFonts w:ascii="Times New Roman" w:hAnsi="Times New Roman" w:cs="Times New Roman"/>
                <w:b/>
                <w:sz w:val="24"/>
                <w:szCs w:val="24"/>
              </w:rPr>
              <w:t>Directive</w:t>
            </w:r>
            <w:r w:rsidR="005542D3" w:rsidRPr="00B520A0">
              <w:rPr>
                <w:rFonts w:ascii="Times New Roman" w:hAnsi="Times New Roman" w:cs="Times New Roman"/>
                <w:b/>
                <w:sz w:val="24"/>
                <w:szCs w:val="24"/>
              </w:rPr>
              <w:t>s</w:t>
            </w:r>
            <w:r w:rsidRPr="00B520A0">
              <w:rPr>
                <w:rFonts w:ascii="Times New Roman" w:hAnsi="Times New Roman" w:cs="Times New Roman"/>
                <w:b/>
                <w:sz w:val="24"/>
                <w:szCs w:val="24"/>
              </w:rPr>
              <w:t>/regulation</w:t>
            </w:r>
            <w:r w:rsidR="005542D3" w:rsidRPr="00B520A0">
              <w:rPr>
                <w:rFonts w:ascii="Times New Roman" w:hAnsi="Times New Roman" w:cs="Times New Roman"/>
                <w:b/>
                <w:sz w:val="24"/>
                <w:szCs w:val="24"/>
              </w:rPr>
              <w:t>s</w:t>
            </w:r>
          </w:p>
        </w:tc>
        <w:tc>
          <w:tcPr>
            <w:tcW w:w="9415" w:type="dxa"/>
            <w:shd w:val="clear" w:color="auto" w:fill="D9D9D9" w:themeFill="background1" w:themeFillShade="D9"/>
            <w:vAlign w:val="center"/>
          </w:tcPr>
          <w:p w14:paraId="007F0BEF" w14:textId="77777777" w:rsidR="00165198" w:rsidRPr="00B520A0" w:rsidRDefault="001F793A" w:rsidP="001F793A">
            <w:pPr>
              <w:rPr>
                <w:rFonts w:ascii="Times New Roman" w:hAnsi="Times New Roman" w:cs="Times New Roman"/>
                <w:sz w:val="24"/>
                <w:szCs w:val="24"/>
                <w:lang w:val="en-US"/>
              </w:rPr>
            </w:pPr>
            <w:r w:rsidRPr="00B520A0">
              <w:rPr>
                <w:rFonts w:ascii="Times New Roman" w:hAnsi="Times New Roman" w:cs="Times New Roman"/>
                <w:sz w:val="24"/>
                <w:szCs w:val="24"/>
                <w:lang w:val="en-US"/>
              </w:rPr>
              <w:t>2008/50/EC</w:t>
            </w:r>
            <w:r>
              <w:rPr>
                <w:rFonts w:ascii="Times New Roman" w:hAnsi="Times New Roman" w:cs="Times New Roman"/>
                <w:sz w:val="24"/>
                <w:szCs w:val="24"/>
                <w:lang w:val="en-US"/>
              </w:rPr>
              <w:t xml:space="preserve"> </w:t>
            </w:r>
            <w:r w:rsidRPr="00B520A0">
              <w:rPr>
                <w:rFonts w:ascii="Times New Roman" w:hAnsi="Times New Roman" w:cs="Times New Roman"/>
                <w:sz w:val="24"/>
                <w:szCs w:val="24"/>
              </w:rPr>
              <w:t>amended by (EU) 2015/1480</w:t>
            </w:r>
            <w:r w:rsidRPr="00B520A0">
              <w:rPr>
                <w:rFonts w:ascii="Times New Roman" w:hAnsi="Times New Roman" w:cs="Times New Roman"/>
                <w:sz w:val="24"/>
                <w:szCs w:val="24"/>
                <w:lang w:val="en-US"/>
              </w:rPr>
              <w:t xml:space="preserve">; 2016/2284/EC; </w:t>
            </w:r>
            <w:r w:rsidRPr="00B520A0">
              <w:rPr>
                <w:rFonts w:ascii="Times New Roman" w:hAnsi="Times New Roman" w:cs="Times New Roman"/>
                <w:sz w:val="24"/>
                <w:szCs w:val="24"/>
              </w:rPr>
              <w:t xml:space="preserve">2004/107/EC; </w:t>
            </w:r>
            <w:r w:rsidRPr="00B520A0">
              <w:rPr>
                <w:rFonts w:ascii="Times New Roman" w:hAnsi="Times New Roman" w:cs="Times New Roman"/>
                <w:sz w:val="24"/>
                <w:szCs w:val="24"/>
                <w:lang w:val="en-US"/>
              </w:rPr>
              <w:t>2016/802/EC;</w:t>
            </w:r>
            <w:r>
              <w:rPr>
                <w:rFonts w:ascii="Times New Roman" w:hAnsi="Times New Roman" w:cs="Times New Roman"/>
                <w:sz w:val="24"/>
                <w:szCs w:val="24"/>
                <w:lang w:val="en-US"/>
              </w:rPr>
              <w:t xml:space="preserve"> </w:t>
            </w:r>
            <w:r w:rsidRPr="00B520A0">
              <w:rPr>
                <w:rFonts w:ascii="Times New Roman" w:hAnsi="Times New Roman" w:cs="Times New Roman"/>
                <w:sz w:val="24"/>
                <w:szCs w:val="24"/>
                <w:lang w:val="en-US"/>
              </w:rPr>
              <w:t>94/63/EC</w:t>
            </w:r>
            <w:r>
              <w:rPr>
                <w:rFonts w:ascii="Times New Roman" w:hAnsi="Times New Roman" w:cs="Times New Roman"/>
                <w:sz w:val="24"/>
                <w:szCs w:val="24"/>
                <w:lang w:val="en-US"/>
              </w:rPr>
              <w:t xml:space="preserve"> </w:t>
            </w:r>
            <w:r w:rsidRPr="00EA1375">
              <w:rPr>
                <w:rFonts w:ascii="Times New Roman" w:hAnsi="Times New Roman" w:cs="Times New Roman"/>
                <w:sz w:val="24"/>
                <w:szCs w:val="24"/>
                <w:lang w:val="en-US"/>
              </w:rPr>
              <w:t>amended by 2014/99/EU</w:t>
            </w:r>
            <w:r w:rsidRPr="00B520A0">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B520A0">
              <w:rPr>
                <w:rFonts w:ascii="Times New Roman" w:hAnsi="Times New Roman" w:cs="Times New Roman"/>
                <w:sz w:val="24"/>
                <w:szCs w:val="24"/>
                <w:lang w:val="en-US"/>
              </w:rPr>
              <w:t>2009/126/EC</w:t>
            </w:r>
            <w:r>
              <w:rPr>
                <w:rFonts w:ascii="Times New Roman" w:hAnsi="Times New Roman" w:cs="Times New Roman"/>
                <w:sz w:val="24"/>
                <w:szCs w:val="24"/>
                <w:lang w:val="en-US"/>
              </w:rPr>
              <w:t xml:space="preserve"> </w:t>
            </w:r>
            <w:r w:rsidRPr="00045108">
              <w:rPr>
                <w:rFonts w:ascii="Times New Roman" w:hAnsi="Times New Roman" w:cs="Times New Roman"/>
                <w:sz w:val="24"/>
                <w:szCs w:val="24"/>
              </w:rPr>
              <w:t>amended by 2014/99/EU</w:t>
            </w:r>
          </w:p>
        </w:tc>
      </w:tr>
      <w:tr w:rsidR="00165198" w:rsidRPr="00B520A0" w14:paraId="3FBB94DB" w14:textId="77777777" w:rsidTr="00D2729A">
        <w:tc>
          <w:tcPr>
            <w:tcW w:w="3535" w:type="dxa"/>
            <w:shd w:val="clear" w:color="auto" w:fill="auto"/>
          </w:tcPr>
          <w:p w14:paraId="14FADDF5" w14:textId="77777777" w:rsidR="00165198" w:rsidRPr="00B520A0" w:rsidRDefault="00165198" w:rsidP="00165198">
            <w:pPr>
              <w:jc w:val="left"/>
              <w:rPr>
                <w:rFonts w:ascii="Times New Roman" w:hAnsi="Times New Roman" w:cs="Times New Roman"/>
                <w:sz w:val="24"/>
                <w:szCs w:val="24"/>
              </w:rPr>
            </w:pPr>
            <w:r w:rsidRPr="00B520A0">
              <w:rPr>
                <w:rFonts w:ascii="Times New Roman" w:hAnsi="Times New Roman" w:cs="Times New Roman"/>
                <w:sz w:val="24"/>
                <w:szCs w:val="24"/>
              </w:rPr>
              <w:t xml:space="preserve">AP developed by </w:t>
            </w:r>
          </w:p>
        </w:tc>
        <w:tc>
          <w:tcPr>
            <w:tcW w:w="9415" w:type="dxa"/>
            <w:shd w:val="clear" w:color="auto" w:fill="auto"/>
          </w:tcPr>
          <w:p w14:paraId="638350B1" w14:textId="1E2A9D81" w:rsidR="00165198" w:rsidRPr="00B520A0" w:rsidRDefault="005D00E9" w:rsidP="00FA54D8">
            <w:pPr>
              <w:jc w:val="left"/>
              <w:rPr>
                <w:rFonts w:ascii="Times New Roman" w:hAnsi="Times New Roman" w:cs="Times New Roman"/>
                <w:i/>
                <w:sz w:val="24"/>
                <w:szCs w:val="24"/>
              </w:rPr>
            </w:pPr>
            <w:r>
              <w:rPr>
                <w:rFonts w:ascii="Times New Roman" w:hAnsi="Times New Roman" w:cs="Times New Roman"/>
                <w:i/>
                <w:sz w:val="24"/>
                <w:szCs w:val="24"/>
              </w:rPr>
              <w:t>Narin Panariti</w:t>
            </w:r>
          </w:p>
        </w:tc>
      </w:tr>
      <w:tr w:rsidR="00165198" w:rsidRPr="00B520A0" w14:paraId="72300FA8" w14:textId="77777777" w:rsidTr="00D2729A">
        <w:tc>
          <w:tcPr>
            <w:tcW w:w="3535" w:type="dxa"/>
            <w:shd w:val="clear" w:color="auto" w:fill="auto"/>
          </w:tcPr>
          <w:p w14:paraId="1A4A6762" w14:textId="77777777" w:rsidR="00165198" w:rsidRPr="00B520A0" w:rsidRDefault="00165198" w:rsidP="00165198">
            <w:pPr>
              <w:jc w:val="left"/>
              <w:rPr>
                <w:rFonts w:ascii="Times New Roman" w:hAnsi="Times New Roman" w:cs="Times New Roman"/>
                <w:sz w:val="24"/>
                <w:szCs w:val="24"/>
              </w:rPr>
            </w:pPr>
            <w:r w:rsidRPr="00B520A0">
              <w:rPr>
                <w:rFonts w:ascii="Times New Roman" w:hAnsi="Times New Roman" w:cs="Times New Roman"/>
                <w:sz w:val="24"/>
                <w:szCs w:val="24"/>
              </w:rPr>
              <w:t>Contribution provided by:</w:t>
            </w:r>
          </w:p>
        </w:tc>
        <w:tc>
          <w:tcPr>
            <w:tcW w:w="9415" w:type="dxa"/>
            <w:shd w:val="clear" w:color="auto" w:fill="auto"/>
          </w:tcPr>
          <w:p w14:paraId="336CDB91" w14:textId="77777777" w:rsidR="00165198" w:rsidRPr="00B520A0" w:rsidRDefault="00165198" w:rsidP="00165198">
            <w:pPr>
              <w:jc w:val="left"/>
              <w:rPr>
                <w:rFonts w:ascii="Times New Roman" w:hAnsi="Times New Roman" w:cs="Times New Roman"/>
                <w:i/>
                <w:sz w:val="24"/>
                <w:szCs w:val="24"/>
              </w:rPr>
            </w:pPr>
            <w:r w:rsidRPr="00B520A0">
              <w:rPr>
                <w:rFonts w:ascii="Times New Roman" w:hAnsi="Times New Roman" w:cs="Times New Roman"/>
                <w:i/>
                <w:sz w:val="24"/>
                <w:szCs w:val="24"/>
              </w:rPr>
              <w:t xml:space="preserve">(please insert names of all people who had provided input in development of the AP) </w:t>
            </w:r>
          </w:p>
        </w:tc>
      </w:tr>
      <w:tr w:rsidR="00165198" w:rsidRPr="00B520A0" w14:paraId="38ACE751" w14:textId="77777777" w:rsidTr="00D2729A">
        <w:tc>
          <w:tcPr>
            <w:tcW w:w="3535" w:type="dxa"/>
            <w:shd w:val="clear" w:color="auto" w:fill="auto"/>
          </w:tcPr>
          <w:p w14:paraId="38D592E6" w14:textId="77777777" w:rsidR="00165198" w:rsidRPr="00B520A0" w:rsidRDefault="00165198" w:rsidP="00165198">
            <w:pPr>
              <w:jc w:val="left"/>
              <w:rPr>
                <w:rFonts w:ascii="Times New Roman" w:hAnsi="Times New Roman" w:cs="Times New Roman"/>
                <w:sz w:val="24"/>
                <w:szCs w:val="24"/>
              </w:rPr>
            </w:pPr>
            <w:r w:rsidRPr="00B520A0">
              <w:rPr>
                <w:rFonts w:ascii="Times New Roman" w:hAnsi="Times New Roman" w:cs="Times New Roman"/>
                <w:sz w:val="24"/>
                <w:szCs w:val="24"/>
              </w:rPr>
              <w:t>AP checked by Head of Sub-chapter</w:t>
            </w:r>
          </w:p>
        </w:tc>
        <w:tc>
          <w:tcPr>
            <w:tcW w:w="9415" w:type="dxa"/>
            <w:shd w:val="clear" w:color="auto" w:fill="auto"/>
          </w:tcPr>
          <w:p w14:paraId="74714690" w14:textId="0418C8BC" w:rsidR="00165198" w:rsidRPr="00B520A0" w:rsidRDefault="00165198" w:rsidP="00165198">
            <w:pPr>
              <w:jc w:val="left"/>
              <w:rPr>
                <w:rFonts w:ascii="Times New Roman" w:hAnsi="Times New Roman" w:cs="Times New Roman"/>
                <w:i/>
                <w:sz w:val="24"/>
                <w:szCs w:val="24"/>
                <w:lang w:val="en-US"/>
              </w:rPr>
            </w:pPr>
          </w:p>
        </w:tc>
      </w:tr>
      <w:tr w:rsidR="00165198" w:rsidRPr="00B520A0" w14:paraId="311BAE93" w14:textId="77777777" w:rsidTr="00D2729A">
        <w:tc>
          <w:tcPr>
            <w:tcW w:w="3535" w:type="dxa"/>
            <w:shd w:val="clear" w:color="auto" w:fill="auto"/>
          </w:tcPr>
          <w:p w14:paraId="5C32E292" w14:textId="77777777" w:rsidR="00165198" w:rsidRPr="00B520A0" w:rsidRDefault="00165198" w:rsidP="00165198">
            <w:pPr>
              <w:jc w:val="left"/>
              <w:rPr>
                <w:rFonts w:ascii="Times New Roman" w:hAnsi="Times New Roman" w:cs="Times New Roman"/>
                <w:sz w:val="24"/>
                <w:szCs w:val="24"/>
              </w:rPr>
            </w:pPr>
            <w:r w:rsidRPr="00B520A0">
              <w:rPr>
                <w:rFonts w:ascii="Times New Roman" w:hAnsi="Times New Roman" w:cs="Times New Roman"/>
                <w:sz w:val="24"/>
                <w:szCs w:val="24"/>
              </w:rPr>
              <w:t xml:space="preserve">Approved by IIWG Chapter 27 </w:t>
            </w:r>
          </w:p>
        </w:tc>
        <w:tc>
          <w:tcPr>
            <w:tcW w:w="9415" w:type="dxa"/>
            <w:shd w:val="clear" w:color="auto" w:fill="auto"/>
          </w:tcPr>
          <w:p w14:paraId="272AD435" w14:textId="77777777" w:rsidR="00165198" w:rsidRPr="00B520A0" w:rsidRDefault="00165198" w:rsidP="00165198">
            <w:pPr>
              <w:jc w:val="left"/>
              <w:rPr>
                <w:rFonts w:ascii="Times New Roman" w:hAnsi="Times New Roman" w:cs="Times New Roman"/>
                <w:i/>
                <w:sz w:val="24"/>
                <w:szCs w:val="24"/>
              </w:rPr>
            </w:pPr>
            <w:r w:rsidRPr="00B520A0">
              <w:rPr>
                <w:rFonts w:ascii="Times New Roman" w:hAnsi="Times New Roman" w:cs="Times New Roman"/>
                <w:i/>
                <w:sz w:val="24"/>
                <w:szCs w:val="24"/>
              </w:rPr>
              <w:t xml:space="preserve">(please insert the date when the answers were presented at the IIWG meeting for approval) </w:t>
            </w:r>
          </w:p>
        </w:tc>
      </w:tr>
    </w:tbl>
    <w:p w14:paraId="0E051585" w14:textId="77777777" w:rsidR="00165198" w:rsidRDefault="00165198" w:rsidP="00FB336E">
      <w:pPr>
        <w:spacing w:after="0" w:line="240" w:lineRule="auto"/>
        <w:jc w:val="left"/>
        <w:rPr>
          <w:rFonts w:ascii="Times New Roman" w:hAnsi="Times New Roman" w:cs="Times New Roman"/>
          <w:b/>
          <w:sz w:val="24"/>
          <w:szCs w:val="24"/>
        </w:rPr>
      </w:pPr>
    </w:p>
    <w:p w14:paraId="74175A2B" w14:textId="77777777" w:rsidR="00FB336E" w:rsidRDefault="00FB336E" w:rsidP="00FB336E">
      <w:pPr>
        <w:spacing w:after="0" w:line="240" w:lineRule="auto"/>
        <w:jc w:val="left"/>
        <w:rPr>
          <w:rFonts w:ascii="Times New Roman" w:hAnsi="Times New Roman" w:cs="Times New Roman"/>
          <w:b/>
          <w:sz w:val="24"/>
          <w:szCs w:val="24"/>
        </w:rPr>
      </w:pPr>
      <w:r w:rsidRPr="00FB336E">
        <w:rPr>
          <w:rFonts w:ascii="Times New Roman" w:hAnsi="Times New Roman" w:cs="Times New Roman"/>
          <w:b/>
          <w:sz w:val="24"/>
          <w:szCs w:val="24"/>
        </w:rPr>
        <w:t>Abbreviations</w:t>
      </w:r>
    </w:p>
    <w:p w14:paraId="3EEB0F12" w14:textId="77777777" w:rsidR="006F6770" w:rsidRPr="00FB336E" w:rsidRDefault="006F6770" w:rsidP="00FB336E">
      <w:pPr>
        <w:spacing w:after="0" w:line="240" w:lineRule="auto"/>
        <w:jc w:val="left"/>
        <w:rPr>
          <w:rFonts w:ascii="Times New Roman" w:hAnsi="Times New Roman" w:cs="Times New Roman"/>
          <w:b/>
          <w:sz w:val="24"/>
          <w:szCs w:val="24"/>
        </w:rPr>
      </w:pPr>
    </w:p>
    <w:p w14:paraId="5AADEB4C" w14:textId="77777777" w:rsidR="00FB336E" w:rsidRPr="00FB336E" w:rsidRDefault="00FB336E" w:rsidP="00FB336E">
      <w:pPr>
        <w:spacing w:after="0" w:line="240" w:lineRule="auto"/>
        <w:jc w:val="left"/>
        <w:rPr>
          <w:rFonts w:ascii="Times New Roman" w:hAnsi="Times New Roman" w:cs="Times New Roman"/>
          <w:sz w:val="24"/>
          <w:szCs w:val="24"/>
        </w:rPr>
      </w:pPr>
      <w:r w:rsidRPr="00FB336E">
        <w:rPr>
          <w:rFonts w:ascii="Times New Roman" w:hAnsi="Times New Roman" w:cs="Times New Roman"/>
          <w:sz w:val="24"/>
          <w:szCs w:val="24"/>
        </w:rPr>
        <w:t>AAQ</w:t>
      </w:r>
      <w:r w:rsidRPr="00FB336E">
        <w:rPr>
          <w:rFonts w:ascii="Times New Roman" w:hAnsi="Times New Roman" w:cs="Times New Roman"/>
          <w:sz w:val="24"/>
          <w:szCs w:val="24"/>
        </w:rPr>
        <w:tab/>
      </w:r>
      <w:r w:rsidRPr="00FB336E">
        <w:rPr>
          <w:rFonts w:ascii="Times New Roman" w:hAnsi="Times New Roman" w:cs="Times New Roman"/>
          <w:sz w:val="24"/>
          <w:szCs w:val="24"/>
        </w:rPr>
        <w:tab/>
        <w:t>Ambient Air Quality</w:t>
      </w:r>
    </w:p>
    <w:p w14:paraId="5D28A091" w14:textId="77777777" w:rsidR="00FB336E" w:rsidRPr="00FB336E" w:rsidRDefault="00FB336E" w:rsidP="00FB336E">
      <w:pPr>
        <w:spacing w:after="0" w:line="240" w:lineRule="auto"/>
        <w:jc w:val="left"/>
        <w:rPr>
          <w:rFonts w:ascii="Times New Roman" w:hAnsi="Times New Roman" w:cs="Times New Roman"/>
          <w:sz w:val="24"/>
          <w:szCs w:val="24"/>
        </w:rPr>
      </w:pPr>
      <w:r w:rsidRPr="00FB336E">
        <w:rPr>
          <w:rFonts w:ascii="Times New Roman" w:hAnsi="Times New Roman" w:cs="Times New Roman"/>
          <w:sz w:val="24"/>
          <w:szCs w:val="24"/>
        </w:rPr>
        <w:t>DSIP</w:t>
      </w:r>
      <w:r w:rsidRPr="00FB336E">
        <w:rPr>
          <w:rFonts w:ascii="Times New Roman" w:hAnsi="Times New Roman" w:cs="Times New Roman"/>
          <w:sz w:val="24"/>
          <w:szCs w:val="24"/>
        </w:rPr>
        <w:tab/>
      </w:r>
      <w:r w:rsidRPr="00FB336E">
        <w:rPr>
          <w:rFonts w:ascii="Times New Roman" w:hAnsi="Times New Roman" w:cs="Times New Roman"/>
          <w:sz w:val="24"/>
          <w:szCs w:val="24"/>
        </w:rPr>
        <w:tab/>
        <w:t>Directive Specific Implementation Plan</w:t>
      </w:r>
    </w:p>
    <w:p w14:paraId="7AA4D255" w14:textId="77777777" w:rsidR="00FB336E" w:rsidRPr="00FB336E" w:rsidRDefault="00FB336E" w:rsidP="00FB336E">
      <w:pPr>
        <w:spacing w:after="0" w:line="240" w:lineRule="auto"/>
        <w:jc w:val="left"/>
        <w:rPr>
          <w:rFonts w:ascii="Times New Roman" w:hAnsi="Times New Roman" w:cs="Times New Roman"/>
          <w:sz w:val="24"/>
          <w:szCs w:val="24"/>
        </w:rPr>
      </w:pPr>
      <w:r w:rsidRPr="00FB336E">
        <w:rPr>
          <w:rFonts w:ascii="Times New Roman" w:hAnsi="Times New Roman" w:cs="Times New Roman"/>
          <w:sz w:val="24"/>
          <w:szCs w:val="24"/>
        </w:rPr>
        <w:t>DCM</w:t>
      </w:r>
      <w:r w:rsidRPr="00FB336E">
        <w:rPr>
          <w:rFonts w:ascii="Times New Roman" w:hAnsi="Times New Roman" w:cs="Times New Roman"/>
          <w:sz w:val="24"/>
          <w:szCs w:val="24"/>
        </w:rPr>
        <w:tab/>
      </w:r>
      <w:r w:rsidRPr="00FB336E">
        <w:rPr>
          <w:rFonts w:ascii="Times New Roman" w:hAnsi="Times New Roman" w:cs="Times New Roman"/>
          <w:sz w:val="24"/>
          <w:szCs w:val="24"/>
        </w:rPr>
        <w:tab/>
        <w:t>Decision of the Council of Ministers</w:t>
      </w:r>
    </w:p>
    <w:p w14:paraId="20260A28" w14:textId="77777777" w:rsidR="00FB336E" w:rsidRPr="00FB336E" w:rsidRDefault="00FB336E" w:rsidP="00FB336E">
      <w:pPr>
        <w:spacing w:after="0" w:line="240" w:lineRule="auto"/>
        <w:jc w:val="left"/>
        <w:rPr>
          <w:rFonts w:ascii="Times New Roman" w:hAnsi="Times New Roman" w:cs="Times New Roman"/>
          <w:sz w:val="24"/>
          <w:szCs w:val="24"/>
        </w:rPr>
      </w:pPr>
      <w:r w:rsidRPr="00FB336E">
        <w:rPr>
          <w:rFonts w:ascii="Times New Roman" w:hAnsi="Times New Roman" w:cs="Times New Roman"/>
          <w:sz w:val="24"/>
          <w:szCs w:val="24"/>
        </w:rPr>
        <w:t xml:space="preserve">EC </w:t>
      </w:r>
      <w:r w:rsidRPr="00FB336E">
        <w:rPr>
          <w:rFonts w:ascii="Times New Roman" w:hAnsi="Times New Roman" w:cs="Times New Roman"/>
          <w:sz w:val="24"/>
          <w:szCs w:val="24"/>
        </w:rPr>
        <w:tab/>
      </w:r>
      <w:r w:rsidRPr="00FB336E">
        <w:rPr>
          <w:rFonts w:ascii="Times New Roman" w:hAnsi="Times New Roman" w:cs="Times New Roman"/>
          <w:sz w:val="24"/>
          <w:szCs w:val="24"/>
        </w:rPr>
        <w:tab/>
        <w:t>European Commission</w:t>
      </w:r>
    </w:p>
    <w:p w14:paraId="6E605CFF" w14:textId="77777777" w:rsidR="00FB336E" w:rsidRPr="00FB336E" w:rsidRDefault="00FB336E" w:rsidP="00FB336E">
      <w:pPr>
        <w:spacing w:after="0" w:line="240" w:lineRule="auto"/>
        <w:jc w:val="left"/>
        <w:rPr>
          <w:rFonts w:ascii="Times New Roman" w:hAnsi="Times New Roman" w:cs="Times New Roman"/>
          <w:sz w:val="24"/>
          <w:szCs w:val="24"/>
        </w:rPr>
      </w:pPr>
      <w:r w:rsidRPr="00FB336E">
        <w:rPr>
          <w:rFonts w:ascii="Times New Roman" w:hAnsi="Times New Roman" w:cs="Times New Roman"/>
          <w:sz w:val="24"/>
          <w:szCs w:val="24"/>
        </w:rPr>
        <w:t>EU</w:t>
      </w:r>
      <w:r w:rsidRPr="00FB336E">
        <w:rPr>
          <w:rFonts w:ascii="Times New Roman" w:hAnsi="Times New Roman" w:cs="Times New Roman"/>
          <w:sz w:val="24"/>
          <w:szCs w:val="24"/>
        </w:rPr>
        <w:tab/>
      </w:r>
      <w:r w:rsidRPr="00FB336E">
        <w:rPr>
          <w:rFonts w:ascii="Times New Roman" w:hAnsi="Times New Roman" w:cs="Times New Roman"/>
          <w:sz w:val="24"/>
          <w:szCs w:val="24"/>
        </w:rPr>
        <w:tab/>
        <w:t>European Union</w:t>
      </w:r>
    </w:p>
    <w:p w14:paraId="01DC92E2" w14:textId="77777777" w:rsidR="00FB336E" w:rsidRPr="00FB336E" w:rsidRDefault="00FB336E" w:rsidP="00FB336E">
      <w:pPr>
        <w:spacing w:after="0" w:line="240" w:lineRule="auto"/>
        <w:jc w:val="left"/>
        <w:rPr>
          <w:rFonts w:ascii="Times New Roman" w:hAnsi="Times New Roman" w:cs="Times New Roman"/>
          <w:sz w:val="24"/>
          <w:szCs w:val="24"/>
        </w:rPr>
      </w:pPr>
      <w:r w:rsidRPr="00FB336E">
        <w:rPr>
          <w:rFonts w:ascii="Times New Roman" w:hAnsi="Times New Roman" w:cs="Times New Roman"/>
          <w:sz w:val="24"/>
          <w:szCs w:val="24"/>
        </w:rPr>
        <w:t>EEA</w:t>
      </w:r>
      <w:r w:rsidRPr="00FB336E">
        <w:rPr>
          <w:rFonts w:ascii="Times New Roman" w:hAnsi="Times New Roman" w:cs="Times New Roman"/>
          <w:sz w:val="24"/>
          <w:szCs w:val="24"/>
        </w:rPr>
        <w:tab/>
      </w:r>
      <w:r w:rsidRPr="00FB336E">
        <w:rPr>
          <w:rFonts w:ascii="Times New Roman" w:hAnsi="Times New Roman" w:cs="Times New Roman"/>
          <w:sz w:val="24"/>
          <w:szCs w:val="24"/>
        </w:rPr>
        <w:tab/>
        <w:t>European Environmental Agency</w:t>
      </w:r>
    </w:p>
    <w:p w14:paraId="05FB9F7A" w14:textId="77777777" w:rsidR="00FB336E" w:rsidRPr="00FB336E" w:rsidRDefault="00FB336E" w:rsidP="00FB336E">
      <w:pPr>
        <w:spacing w:after="0" w:line="240" w:lineRule="auto"/>
        <w:contextualSpacing/>
        <w:jc w:val="left"/>
        <w:rPr>
          <w:rFonts w:ascii="Times New Roman" w:hAnsi="Times New Roman" w:cs="Times New Roman"/>
          <w:sz w:val="24"/>
          <w:szCs w:val="24"/>
        </w:rPr>
      </w:pPr>
      <w:r w:rsidRPr="00FB336E">
        <w:rPr>
          <w:rFonts w:ascii="Times New Roman" w:hAnsi="Times New Roman" w:cs="Times New Roman"/>
          <w:sz w:val="24"/>
          <w:szCs w:val="24"/>
        </w:rPr>
        <w:t>IPH</w:t>
      </w:r>
      <w:r w:rsidRPr="00FB336E">
        <w:rPr>
          <w:rFonts w:ascii="Times New Roman" w:hAnsi="Times New Roman" w:cs="Times New Roman"/>
          <w:sz w:val="24"/>
          <w:szCs w:val="24"/>
        </w:rPr>
        <w:tab/>
      </w:r>
      <w:r w:rsidRPr="00FB336E">
        <w:rPr>
          <w:rFonts w:ascii="Times New Roman" w:hAnsi="Times New Roman" w:cs="Times New Roman"/>
          <w:sz w:val="24"/>
          <w:szCs w:val="24"/>
        </w:rPr>
        <w:tab/>
        <w:t xml:space="preserve">Institute of Public Health </w:t>
      </w:r>
    </w:p>
    <w:p w14:paraId="2121C7B8" w14:textId="77777777" w:rsidR="00FB336E" w:rsidRPr="00FB336E" w:rsidRDefault="00FB336E" w:rsidP="00FB336E">
      <w:pPr>
        <w:spacing w:after="0" w:line="240" w:lineRule="auto"/>
        <w:jc w:val="left"/>
        <w:rPr>
          <w:rFonts w:ascii="Times New Roman" w:hAnsi="Times New Roman" w:cs="Times New Roman"/>
          <w:sz w:val="24"/>
          <w:szCs w:val="24"/>
        </w:rPr>
      </w:pPr>
      <w:r w:rsidRPr="00FB336E">
        <w:rPr>
          <w:rFonts w:ascii="Times New Roman" w:hAnsi="Times New Roman" w:cs="Times New Roman"/>
          <w:sz w:val="24"/>
          <w:szCs w:val="24"/>
        </w:rPr>
        <w:t>LGU</w:t>
      </w:r>
      <w:r w:rsidRPr="00FB336E">
        <w:rPr>
          <w:rFonts w:ascii="Times New Roman" w:hAnsi="Times New Roman" w:cs="Times New Roman"/>
          <w:sz w:val="24"/>
          <w:szCs w:val="24"/>
        </w:rPr>
        <w:tab/>
      </w:r>
      <w:r w:rsidRPr="00FB336E">
        <w:rPr>
          <w:rFonts w:ascii="Times New Roman" w:hAnsi="Times New Roman" w:cs="Times New Roman"/>
          <w:sz w:val="24"/>
          <w:szCs w:val="24"/>
        </w:rPr>
        <w:tab/>
        <w:t>Local Government Unit</w:t>
      </w:r>
    </w:p>
    <w:p w14:paraId="27F79163" w14:textId="77777777" w:rsidR="00FB336E" w:rsidRPr="00FB336E" w:rsidRDefault="00FB336E" w:rsidP="00FB336E">
      <w:pPr>
        <w:spacing w:after="0" w:line="240" w:lineRule="auto"/>
        <w:jc w:val="left"/>
        <w:rPr>
          <w:rFonts w:ascii="Times New Roman" w:hAnsi="Times New Roman" w:cs="Times New Roman"/>
          <w:sz w:val="24"/>
          <w:szCs w:val="24"/>
        </w:rPr>
      </w:pPr>
      <w:r w:rsidRPr="00FB336E">
        <w:rPr>
          <w:rFonts w:ascii="Times New Roman" w:hAnsi="Times New Roman" w:cs="Times New Roman"/>
          <w:sz w:val="24"/>
          <w:szCs w:val="24"/>
        </w:rPr>
        <w:t>LRTAP</w:t>
      </w:r>
      <w:r w:rsidRPr="00FB336E">
        <w:rPr>
          <w:rFonts w:ascii="Times New Roman" w:hAnsi="Times New Roman" w:cs="Times New Roman"/>
          <w:sz w:val="24"/>
          <w:szCs w:val="24"/>
        </w:rPr>
        <w:tab/>
        <w:t>Long Range Transboundary Air Pollution (Convention)</w:t>
      </w:r>
    </w:p>
    <w:p w14:paraId="5F914C5B" w14:textId="77777777" w:rsidR="00FB336E" w:rsidRPr="00FB336E" w:rsidRDefault="00FB336E" w:rsidP="00FB336E">
      <w:pPr>
        <w:spacing w:after="0" w:line="240" w:lineRule="auto"/>
        <w:jc w:val="left"/>
        <w:rPr>
          <w:rFonts w:ascii="Times New Roman" w:hAnsi="Times New Roman" w:cs="Times New Roman"/>
          <w:sz w:val="24"/>
          <w:szCs w:val="24"/>
        </w:rPr>
      </w:pPr>
      <w:r w:rsidRPr="00FB336E">
        <w:rPr>
          <w:rFonts w:ascii="Times New Roman" w:hAnsi="Times New Roman" w:cs="Times New Roman"/>
          <w:sz w:val="24"/>
          <w:szCs w:val="24"/>
        </w:rPr>
        <w:t>MIE</w:t>
      </w:r>
      <w:r w:rsidRPr="00FB336E">
        <w:rPr>
          <w:rFonts w:ascii="Times New Roman" w:hAnsi="Times New Roman" w:cs="Times New Roman"/>
          <w:sz w:val="24"/>
          <w:szCs w:val="24"/>
        </w:rPr>
        <w:tab/>
      </w:r>
      <w:r w:rsidRPr="00FB336E">
        <w:rPr>
          <w:rFonts w:ascii="Times New Roman" w:hAnsi="Times New Roman" w:cs="Times New Roman"/>
          <w:sz w:val="24"/>
          <w:szCs w:val="24"/>
        </w:rPr>
        <w:tab/>
        <w:t xml:space="preserve">Ministry of Infrastructure and Energy </w:t>
      </w:r>
    </w:p>
    <w:p w14:paraId="642B28E5" w14:textId="77777777" w:rsidR="00FB336E" w:rsidRPr="00FB336E" w:rsidRDefault="00FB336E" w:rsidP="00FB336E">
      <w:pPr>
        <w:spacing w:after="0" w:line="240" w:lineRule="auto"/>
        <w:jc w:val="left"/>
        <w:rPr>
          <w:rFonts w:ascii="Times New Roman" w:hAnsi="Times New Roman" w:cs="Times New Roman"/>
          <w:sz w:val="24"/>
          <w:szCs w:val="24"/>
        </w:rPr>
      </w:pPr>
      <w:r w:rsidRPr="00FB336E">
        <w:rPr>
          <w:rFonts w:ascii="Times New Roman" w:hAnsi="Times New Roman" w:cs="Times New Roman"/>
          <w:sz w:val="24"/>
          <w:szCs w:val="24"/>
        </w:rPr>
        <w:t>MTE</w:t>
      </w:r>
      <w:r w:rsidRPr="00FB336E">
        <w:rPr>
          <w:rFonts w:ascii="Times New Roman" w:hAnsi="Times New Roman" w:cs="Times New Roman"/>
          <w:sz w:val="24"/>
          <w:szCs w:val="24"/>
        </w:rPr>
        <w:tab/>
      </w:r>
      <w:r w:rsidRPr="00FB336E">
        <w:rPr>
          <w:rFonts w:ascii="Times New Roman" w:hAnsi="Times New Roman" w:cs="Times New Roman"/>
          <w:sz w:val="24"/>
          <w:szCs w:val="24"/>
        </w:rPr>
        <w:tab/>
        <w:t xml:space="preserve">Ministry of Tourism and Environment </w:t>
      </w:r>
    </w:p>
    <w:p w14:paraId="66CCB5A7" w14:textId="77777777" w:rsidR="00FB336E" w:rsidRPr="00FB336E" w:rsidRDefault="00FB336E" w:rsidP="00FB336E">
      <w:pPr>
        <w:spacing w:after="0" w:line="240" w:lineRule="auto"/>
        <w:contextualSpacing/>
        <w:jc w:val="left"/>
        <w:rPr>
          <w:rFonts w:ascii="Times New Roman" w:hAnsi="Times New Roman" w:cs="Times New Roman"/>
          <w:sz w:val="24"/>
          <w:szCs w:val="24"/>
        </w:rPr>
      </w:pPr>
      <w:r w:rsidRPr="00FB336E">
        <w:rPr>
          <w:rFonts w:ascii="Times New Roman" w:hAnsi="Times New Roman" w:cs="Times New Roman"/>
          <w:sz w:val="24"/>
          <w:szCs w:val="24"/>
        </w:rPr>
        <w:t>MHSP</w:t>
      </w:r>
      <w:r w:rsidRPr="00FB336E">
        <w:rPr>
          <w:rFonts w:ascii="Times New Roman" w:hAnsi="Times New Roman" w:cs="Times New Roman"/>
          <w:sz w:val="24"/>
          <w:szCs w:val="24"/>
        </w:rPr>
        <w:tab/>
      </w:r>
      <w:r w:rsidRPr="00FB336E">
        <w:rPr>
          <w:rFonts w:ascii="Times New Roman" w:hAnsi="Times New Roman" w:cs="Times New Roman"/>
          <w:sz w:val="24"/>
          <w:szCs w:val="24"/>
        </w:rPr>
        <w:tab/>
        <w:t>Ministry of Health and Social Protection</w:t>
      </w:r>
    </w:p>
    <w:p w14:paraId="5661A70D" w14:textId="77777777" w:rsidR="00FB336E" w:rsidRPr="00FB336E" w:rsidRDefault="00FB336E" w:rsidP="00FB336E">
      <w:pPr>
        <w:spacing w:after="0" w:line="240" w:lineRule="auto"/>
        <w:jc w:val="left"/>
        <w:rPr>
          <w:rFonts w:ascii="Times New Roman" w:hAnsi="Times New Roman" w:cs="Times New Roman"/>
          <w:sz w:val="24"/>
          <w:szCs w:val="24"/>
          <w:lang w:val="en-US"/>
        </w:rPr>
      </w:pPr>
      <w:r w:rsidRPr="00FB336E">
        <w:rPr>
          <w:rFonts w:ascii="Times New Roman" w:hAnsi="Times New Roman" w:cs="Times New Roman"/>
          <w:sz w:val="24"/>
          <w:szCs w:val="24"/>
          <w:lang w:val="en-US"/>
        </w:rPr>
        <w:t>MFE</w:t>
      </w:r>
      <w:r w:rsidRPr="00FB336E">
        <w:rPr>
          <w:rFonts w:ascii="Times New Roman" w:hAnsi="Times New Roman" w:cs="Times New Roman"/>
          <w:sz w:val="24"/>
          <w:szCs w:val="24"/>
          <w:lang w:val="en-US"/>
        </w:rPr>
        <w:tab/>
      </w:r>
      <w:r w:rsidRPr="00FB336E">
        <w:rPr>
          <w:rFonts w:ascii="Times New Roman" w:hAnsi="Times New Roman" w:cs="Times New Roman"/>
          <w:sz w:val="24"/>
          <w:szCs w:val="24"/>
          <w:lang w:val="en-US"/>
        </w:rPr>
        <w:tab/>
        <w:t xml:space="preserve">Ministry of Finance and Economy </w:t>
      </w:r>
    </w:p>
    <w:p w14:paraId="7B528053" w14:textId="77777777" w:rsidR="00FB336E" w:rsidRPr="00FB336E" w:rsidRDefault="00FB336E" w:rsidP="00FB336E">
      <w:pPr>
        <w:spacing w:after="0" w:line="240" w:lineRule="auto"/>
        <w:jc w:val="left"/>
        <w:rPr>
          <w:rFonts w:ascii="Times New Roman" w:hAnsi="Times New Roman" w:cs="Times New Roman"/>
          <w:sz w:val="24"/>
          <w:szCs w:val="24"/>
        </w:rPr>
      </w:pPr>
      <w:r w:rsidRPr="00FB336E">
        <w:rPr>
          <w:rFonts w:ascii="Times New Roman" w:hAnsi="Times New Roman" w:cs="Times New Roman"/>
          <w:sz w:val="24"/>
          <w:szCs w:val="24"/>
        </w:rPr>
        <w:t>NEA</w:t>
      </w:r>
      <w:r w:rsidRPr="00FB336E">
        <w:rPr>
          <w:rFonts w:ascii="Times New Roman" w:hAnsi="Times New Roman" w:cs="Times New Roman"/>
          <w:sz w:val="24"/>
          <w:szCs w:val="24"/>
        </w:rPr>
        <w:tab/>
      </w:r>
      <w:r w:rsidRPr="00FB336E">
        <w:rPr>
          <w:rFonts w:ascii="Times New Roman" w:hAnsi="Times New Roman" w:cs="Times New Roman"/>
          <w:sz w:val="24"/>
          <w:szCs w:val="24"/>
        </w:rPr>
        <w:tab/>
        <w:t xml:space="preserve">National Environmental Agency </w:t>
      </w:r>
    </w:p>
    <w:p w14:paraId="2711F1DB" w14:textId="77777777" w:rsidR="00FB336E" w:rsidRPr="00FB336E" w:rsidRDefault="00FB336E" w:rsidP="00FB336E">
      <w:pPr>
        <w:spacing w:after="0" w:line="240" w:lineRule="auto"/>
        <w:jc w:val="left"/>
        <w:rPr>
          <w:rFonts w:ascii="Times New Roman" w:hAnsi="Times New Roman" w:cs="Times New Roman"/>
          <w:sz w:val="24"/>
          <w:szCs w:val="24"/>
        </w:rPr>
      </w:pPr>
      <w:r w:rsidRPr="00FB336E">
        <w:rPr>
          <w:rFonts w:ascii="Times New Roman" w:hAnsi="Times New Roman" w:cs="Times New Roman"/>
          <w:sz w:val="24"/>
          <w:szCs w:val="24"/>
        </w:rPr>
        <w:t>NAAQ</w:t>
      </w:r>
      <w:r w:rsidR="006F6770">
        <w:rPr>
          <w:rFonts w:ascii="Times New Roman" w:hAnsi="Times New Roman" w:cs="Times New Roman"/>
          <w:sz w:val="24"/>
          <w:szCs w:val="24"/>
        </w:rPr>
        <w:t>M</w:t>
      </w:r>
      <w:r w:rsidRPr="00FB336E">
        <w:rPr>
          <w:rFonts w:ascii="Times New Roman" w:hAnsi="Times New Roman" w:cs="Times New Roman"/>
          <w:sz w:val="24"/>
          <w:szCs w:val="24"/>
        </w:rPr>
        <w:t>P</w:t>
      </w:r>
      <w:r>
        <w:rPr>
          <w:rFonts w:ascii="Times New Roman" w:hAnsi="Times New Roman" w:cs="Times New Roman"/>
          <w:sz w:val="24"/>
          <w:szCs w:val="24"/>
        </w:rPr>
        <w:tab/>
      </w:r>
      <w:r w:rsidRPr="00FB336E">
        <w:rPr>
          <w:rFonts w:ascii="Times New Roman" w:hAnsi="Times New Roman" w:cs="Times New Roman"/>
          <w:sz w:val="24"/>
          <w:szCs w:val="24"/>
        </w:rPr>
        <w:t xml:space="preserve">National Ambient Air Quality </w:t>
      </w:r>
      <w:r w:rsidR="006F6770">
        <w:rPr>
          <w:rFonts w:ascii="Times New Roman" w:hAnsi="Times New Roman" w:cs="Times New Roman"/>
          <w:sz w:val="24"/>
          <w:szCs w:val="24"/>
        </w:rPr>
        <w:t xml:space="preserve">Management </w:t>
      </w:r>
      <w:r w:rsidRPr="00FB336E">
        <w:rPr>
          <w:rFonts w:ascii="Times New Roman" w:hAnsi="Times New Roman" w:cs="Times New Roman"/>
          <w:sz w:val="24"/>
          <w:szCs w:val="24"/>
        </w:rPr>
        <w:t xml:space="preserve">Plan </w:t>
      </w:r>
    </w:p>
    <w:p w14:paraId="76782237" w14:textId="77777777" w:rsidR="00FB336E" w:rsidRPr="00FB336E" w:rsidRDefault="00FB336E" w:rsidP="00FB336E">
      <w:pPr>
        <w:spacing w:after="0" w:line="240" w:lineRule="auto"/>
        <w:jc w:val="left"/>
        <w:rPr>
          <w:rFonts w:ascii="Times New Roman" w:hAnsi="Times New Roman" w:cs="Times New Roman"/>
          <w:sz w:val="24"/>
          <w:szCs w:val="24"/>
        </w:rPr>
      </w:pPr>
      <w:r w:rsidRPr="00FB336E">
        <w:rPr>
          <w:rFonts w:ascii="Times New Roman" w:hAnsi="Times New Roman" w:cs="Times New Roman"/>
          <w:sz w:val="24"/>
          <w:szCs w:val="24"/>
        </w:rPr>
        <w:t>NSAAQ</w:t>
      </w:r>
      <w:r w:rsidRPr="00FB336E">
        <w:rPr>
          <w:rFonts w:ascii="Times New Roman" w:hAnsi="Times New Roman" w:cs="Times New Roman"/>
          <w:sz w:val="24"/>
          <w:szCs w:val="24"/>
        </w:rPr>
        <w:tab/>
        <w:t>National Strategy on Ambient Air Quality</w:t>
      </w:r>
    </w:p>
    <w:p w14:paraId="79C59901" w14:textId="77777777" w:rsidR="00FB336E" w:rsidRPr="00FB336E" w:rsidRDefault="00FB336E" w:rsidP="00FB336E">
      <w:pPr>
        <w:spacing w:after="0" w:line="240" w:lineRule="auto"/>
        <w:jc w:val="left"/>
        <w:rPr>
          <w:rFonts w:ascii="Times New Roman" w:hAnsi="Times New Roman" w:cs="Times New Roman"/>
          <w:sz w:val="24"/>
          <w:szCs w:val="24"/>
        </w:rPr>
      </w:pPr>
      <w:r w:rsidRPr="00FB336E">
        <w:rPr>
          <w:rFonts w:ascii="Times New Roman" w:hAnsi="Times New Roman" w:cs="Times New Roman"/>
          <w:sz w:val="24"/>
          <w:szCs w:val="24"/>
        </w:rPr>
        <w:t>STII</w:t>
      </w:r>
      <w:r w:rsidRPr="00FB336E">
        <w:rPr>
          <w:rFonts w:ascii="Times New Roman" w:hAnsi="Times New Roman" w:cs="Times New Roman"/>
          <w:sz w:val="24"/>
          <w:szCs w:val="24"/>
        </w:rPr>
        <w:tab/>
      </w:r>
      <w:r w:rsidRPr="00FB336E">
        <w:rPr>
          <w:rFonts w:ascii="Times New Roman" w:hAnsi="Times New Roman" w:cs="Times New Roman"/>
          <w:sz w:val="24"/>
          <w:szCs w:val="24"/>
        </w:rPr>
        <w:tab/>
        <w:t xml:space="preserve">State Technical and Industrial Inspectorate </w:t>
      </w:r>
    </w:p>
    <w:p w14:paraId="2C8BB37A" w14:textId="77777777" w:rsidR="00FB336E" w:rsidRDefault="00FB336E" w:rsidP="00FB336E">
      <w:pPr>
        <w:spacing w:after="0" w:line="240" w:lineRule="auto"/>
        <w:jc w:val="left"/>
        <w:rPr>
          <w:rFonts w:ascii="Times New Roman" w:hAnsi="Times New Roman" w:cs="Times New Roman"/>
          <w:sz w:val="24"/>
          <w:szCs w:val="24"/>
        </w:rPr>
      </w:pPr>
      <w:r w:rsidRPr="00FB336E">
        <w:rPr>
          <w:rFonts w:ascii="Times New Roman" w:hAnsi="Times New Roman" w:cs="Times New Roman"/>
          <w:sz w:val="24"/>
          <w:szCs w:val="24"/>
        </w:rPr>
        <w:t>VOC</w:t>
      </w:r>
      <w:r w:rsidRPr="00FB336E">
        <w:rPr>
          <w:rFonts w:ascii="Times New Roman" w:hAnsi="Times New Roman" w:cs="Times New Roman"/>
          <w:sz w:val="24"/>
          <w:szCs w:val="24"/>
        </w:rPr>
        <w:tab/>
      </w:r>
      <w:r w:rsidRPr="00FB336E">
        <w:rPr>
          <w:rFonts w:ascii="Times New Roman" w:hAnsi="Times New Roman" w:cs="Times New Roman"/>
          <w:sz w:val="24"/>
          <w:szCs w:val="24"/>
        </w:rPr>
        <w:tab/>
        <w:t>Volatile Organic Compound</w:t>
      </w:r>
    </w:p>
    <w:p w14:paraId="06710965" w14:textId="77777777" w:rsidR="006F6770" w:rsidRPr="00FB336E" w:rsidRDefault="006F6770" w:rsidP="00FB336E">
      <w:pPr>
        <w:spacing w:after="0" w:line="240" w:lineRule="auto"/>
        <w:jc w:val="left"/>
        <w:rPr>
          <w:rFonts w:ascii="Times New Roman" w:hAnsi="Times New Roman" w:cs="Times New Roman"/>
          <w:b/>
          <w:sz w:val="24"/>
          <w:szCs w:val="24"/>
        </w:rPr>
      </w:pPr>
    </w:p>
    <w:p w14:paraId="39821267" w14:textId="77777777" w:rsidR="00FB336E" w:rsidRPr="00B520A0" w:rsidRDefault="00FB336E" w:rsidP="00FB336E">
      <w:pPr>
        <w:spacing w:after="0" w:line="240" w:lineRule="auto"/>
        <w:jc w:val="left"/>
        <w:rPr>
          <w:rFonts w:ascii="Times New Roman" w:hAnsi="Times New Roman" w:cs="Times New Roman"/>
          <w:b/>
          <w:sz w:val="24"/>
          <w:szCs w:val="24"/>
        </w:rPr>
      </w:pPr>
    </w:p>
    <w:p w14:paraId="4E08C16C" w14:textId="77777777" w:rsidR="00165198" w:rsidRPr="00B520A0" w:rsidRDefault="00165198" w:rsidP="00DB075D">
      <w:pPr>
        <w:pStyle w:val="Heading3"/>
        <w:rPr>
          <w:rFonts w:ascii="Times New Roman" w:hAnsi="Times New Roman" w:cs="Times New Roman"/>
          <w:sz w:val="24"/>
          <w:szCs w:val="24"/>
          <w:lang w:val="en-US"/>
        </w:rPr>
      </w:pPr>
      <w:bookmarkStart w:id="1" w:name="_Toc42983405"/>
      <w:r w:rsidRPr="00B520A0">
        <w:rPr>
          <w:rFonts w:ascii="Times New Roman" w:hAnsi="Times New Roman" w:cs="Times New Roman"/>
          <w:sz w:val="24"/>
          <w:szCs w:val="24"/>
          <w:lang w:val="en-US"/>
        </w:rPr>
        <w:t>2.1 Legal framework</w:t>
      </w:r>
      <w:bookmarkEnd w:id="1"/>
      <w:r w:rsidR="001E5352" w:rsidRPr="00B520A0">
        <w:rPr>
          <w:rFonts w:ascii="Times New Roman" w:hAnsi="Times New Roman" w:cs="Times New Roman"/>
          <w:sz w:val="24"/>
          <w:szCs w:val="24"/>
          <w:lang w:val="en-US"/>
        </w:rPr>
        <w:t xml:space="preserve"> for Air Quality Sub-Chapter</w:t>
      </w:r>
    </w:p>
    <w:p w14:paraId="40F13B6E" w14:textId="77777777" w:rsidR="001F1B67" w:rsidRPr="00BF15A8" w:rsidRDefault="001F1B67" w:rsidP="001F1B67">
      <w:pPr>
        <w:pStyle w:val="03EPRparagraph"/>
        <w:rPr>
          <w:sz w:val="24"/>
          <w:szCs w:val="24"/>
        </w:rPr>
      </w:pPr>
      <w:bookmarkStart w:id="2" w:name="_Toc42983406"/>
      <w:r w:rsidRPr="00BF15A8">
        <w:rPr>
          <w:sz w:val="24"/>
          <w:szCs w:val="24"/>
        </w:rPr>
        <w:lastRenderedPageBreak/>
        <w:t xml:space="preserve">The legal base related to Air Quality consists in the </w:t>
      </w:r>
      <w:r>
        <w:rPr>
          <w:sz w:val="24"/>
          <w:szCs w:val="24"/>
        </w:rPr>
        <w:t>Law “O</w:t>
      </w:r>
      <w:r w:rsidRPr="00BF15A8">
        <w:rPr>
          <w:sz w:val="24"/>
          <w:szCs w:val="24"/>
        </w:rPr>
        <w:t xml:space="preserve">n Protection of </w:t>
      </w:r>
      <w:r w:rsidR="003865AC">
        <w:rPr>
          <w:sz w:val="24"/>
          <w:szCs w:val="24"/>
        </w:rPr>
        <w:t>Ambient Air Quality”</w:t>
      </w:r>
      <w:r>
        <w:rPr>
          <w:sz w:val="24"/>
          <w:szCs w:val="24"/>
        </w:rPr>
        <w:t xml:space="preserve"> and several</w:t>
      </w:r>
      <w:r w:rsidRPr="00BF15A8">
        <w:rPr>
          <w:sz w:val="24"/>
          <w:szCs w:val="24"/>
        </w:rPr>
        <w:t xml:space="preserve"> Decisions of the Council of Ministers (DCMs) </w:t>
      </w:r>
      <w:r>
        <w:rPr>
          <w:sz w:val="24"/>
          <w:szCs w:val="24"/>
        </w:rPr>
        <w:t>as well as t</w:t>
      </w:r>
      <w:r w:rsidRPr="00BF15A8">
        <w:rPr>
          <w:sz w:val="24"/>
          <w:szCs w:val="24"/>
        </w:rPr>
        <w:t>he Law</w:t>
      </w:r>
      <w:r>
        <w:rPr>
          <w:sz w:val="24"/>
          <w:szCs w:val="24"/>
        </w:rPr>
        <w:t xml:space="preserve"> </w:t>
      </w:r>
      <w:r w:rsidRPr="006D677E">
        <w:rPr>
          <w:sz w:val="24"/>
          <w:szCs w:val="24"/>
          <w:lang w:val="en-US"/>
        </w:rPr>
        <w:t>"On the processing, transportation and marketing of petroleum, gas and their by-products"</w:t>
      </w:r>
      <w:r>
        <w:rPr>
          <w:sz w:val="24"/>
          <w:szCs w:val="24"/>
          <w:lang w:val="en-US"/>
        </w:rPr>
        <w:t>.</w:t>
      </w:r>
    </w:p>
    <w:p w14:paraId="0181B3B8" w14:textId="77777777" w:rsidR="001F1B67" w:rsidRDefault="001F1B67" w:rsidP="00746F51">
      <w:pPr>
        <w:spacing w:after="0" w:line="240" w:lineRule="auto"/>
        <w:rPr>
          <w:lang w:val="en-US"/>
        </w:rPr>
      </w:pPr>
    </w:p>
    <w:p w14:paraId="67D85BA1" w14:textId="77777777" w:rsidR="00780265" w:rsidRPr="00FC4032" w:rsidRDefault="00780265" w:rsidP="00746F51">
      <w:pPr>
        <w:spacing w:after="0" w:line="240" w:lineRule="auto"/>
        <w:rPr>
          <w:rFonts w:ascii="Times New Roman" w:hAnsi="Times New Roman" w:cs="Times New Roman"/>
          <w:lang w:val="en-US"/>
        </w:rPr>
      </w:pPr>
      <w:r w:rsidRPr="00FC4032">
        <w:rPr>
          <w:rFonts w:ascii="Times New Roman" w:hAnsi="Times New Roman" w:cs="Times New Roman"/>
          <w:lang w:val="en-US"/>
        </w:rPr>
        <w:t>The key legal acts related to the Sub-Chapter on Air Quality are</w:t>
      </w:r>
      <w:r w:rsidR="001F1B67" w:rsidRPr="00FC4032">
        <w:rPr>
          <w:rFonts w:ascii="Times New Roman" w:hAnsi="Times New Roman" w:cs="Times New Roman"/>
          <w:lang w:val="en-US"/>
        </w:rPr>
        <w:t xml:space="preserve"> as following</w:t>
      </w:r>
      <w:r w:rsidRPr="00FC4032">
        <w:rPr>
          <w:rFonts w:ascii="Times New Roman" w:hAnsi="Times New Roman" w:cs="Times New Roman"/>
          <w:lang w:val="en-US"/>
        </w:rPr>
        <w:t>:</w:t>
      </w:r>
    </w:p>
    <w:p w14:paraId="72401BC2" w14:textId="77777777" w:rsidR="00780265" w:rsidRPr="00FC4032" w:rsidRDefault="00780265" w:rsidP="00DF6E52">
      <w:pPr>
        <w:pStyle w:val="ListParagraph"/>
        <w:numPr>
          <w:ilvl w:val="0"/>
          <w:numId w:val="6"/>
        </w:numPr>
        <w:spacing w:after="0" w:line="240" w:lineRule="auto"/>
        <w:rPr>
          <w:rFonts w:ascii="Times New Roman" w:hAnsi="Times New Roman" w:cs="Times New Roman"/>
          <w:sz w:val="24"/>
          <w:szCs w:val="24"/>
        </w:rPr>
      </w:pPr>
      <w:r w:rsidRPr="00FC4032">
        <w:rPr>
          <w:rFonts w:ascii="Times New Roman" w:hAnsi="Times New Roman" w:cs="Times New Roman"/>
          <w:sz w:val="24"/>
          <w:szCs w:val="24"/>
        </w:rPr>
        <w:t>Law No. 162, dated 04.12.2014 “On protection of ambient air quality”</w:t>
      </w:r>
    </w:p>
    <w:p w14:paraId="2075D8D7" w14:textId="77777777" w:rsidR="00780265" w:rsidRPr="00FC4032" w:rsidRDefault="00780265" w:rsidP="00DF6E52">
      <w:pPr>
        <w:pStyle w:val="ListParagraph"/>
        <w:numPr>
          <w:ilvl w:val="0"/>
          <w:numId w:val="6"/>
        </w:numPr>
        <w:rPr>
          <w:rFonts w:ascii="Times New Roman" w:hAnsi="Times New Roman" w:cs="Times New Roman"/>
          <w:sz w:val="24"/>
          <w:szCs w:val="24"/>
        </w:rPr>
      </w:pPr>
      <w:r w:rsidRPr="00FC4032">
        <w:rPr>
          <w:rFonts w:ascii="Times New Roman" w:hAnsi="Times New Roman" w:cs="Times New Roman"/>
          <w:sz w:val="24"/>
          <w:szCs w:val="24"/>
        </w:rPr>
        <w:t>DCM No. 352, dated 29.04.2015 “On ambient air quality assessment and requirements for certain related pollutants”;</w:t>
      </w:r>
    </w:p>
    <w:p w14:paraId="640C7137" w14:textId="77777777" w:rsidR="00780265" w:rsidRPr="00FC4032" w:rsidRDefault="00780265" w:rsidP="00DF6E52">
      <w:pPr>
        <w:pStyle w:val="ListParagraph"/>
        <w:numPr>
          <w:ilvl w:val="0"/>
          <w:numId w:val="6"/>
        </w:numPr>
        <w:rPr>
          <w:rFonts w:ascii="Times New Roman" w:hAnsi="Times New Roman" w:cs="Times New Roman"/>
          <w:sz w:val="24"/>
          <w:szCs w:val="24"/>
          <w:lang w:val="en-US"/>
        </w:rPr>
      </w:pPr>
      <w:r w:rsidRPr="00FC4032">
        <w:rPr>
          <w:rFonts w:ascii="Times New Roman" w:hAnsi="Times New Roman" w:cs="Times New Roman"/>
          <w:sz w:val="24"/>
          <w:szCs w:val="24"/>
        </w:rPr>
        <w:t>DCM No 162/2020 “On the rules on preparation, approval, reassessment and implementation of the national programmes on reducing the emissions in the air”;</w:t>
      </w:r>
    </w:p>
    <w:p w14:paraId="4C604543" w14:textId="77777777" w:rsidR="00780265" w:rsidRPr="00FC4032" w:rsidRDefault="00780265" w:rsidP="00DF6E52">
      <w:pPr>
        <w:pStyle w:val="ListParagraph"/>
        <w:numPr>
          <w:ilvl w:val="0"/>
          <w:numId w:val="6"/>
        </w:numPr>
        <w:rPr>
          <w:rFonts w:ascii="Times New Roman" w:hAnsi="Times New Roman" w:cs="Times New Roman"/>
          <w:sz w:val="24"/>
          <w:szCs w:val="24"/>
          <w:lang w:val="en-US"/>
        </w:rPr>
      </w:pPr>
      <w:r w:rsidRPr="00FC4032">
        <w:rPr>
          <w:rFonts w:ascii="Times New Roman" w:hAnsi="Times New Roman" w:cs="Times New Roman"/>
          <w:sz w:val="24"/>
          <w:szCs w:val="24"/>
          <w:lang w:val="en-US"/>
        </w:rPr>
        <w:t>Law No. 8450, dated 24.02.1999, "On the processing, transportation and marketing of petroleum, gas and their by-products";</w:t>
      </w:r>
    </w:p>
    <w:p w14:paraId="244E05F7" w14:textId="6A796A0D" w:rsidR="00780265" w:rsidRPr="00FC4032" w:rsidRDefault="00780265" w:rsidP="00DF6E52">
      <w:pPr>
        <w:pStyle w:val="ListParagraph"/>
        <w:numPr>
          <w:ilvl w:val="0"/>
          <w:numId w:val="6"/>
        </w:numPr>
        <w:rPr>
          <w:rFonts w:ascii="Times New Roman" w:hAnsi="Times New Roman" w:cs="Times New Roman"/>
          <w:sz w:val="24"/>
          <w:szCs w:val="24"/>
        </w:rPr>
      </w:pPr>
      <w:r w:rsidRPr="00FC4032">
        <w:rPr>
          <w:rFonts w:ascii="Times New Roman" w:hAnsi="Times New Roman" w:cs="Times New Roman"/>
          <w:sz w:val="24"/>
          <w:szCs w:val="24"/>
        </w:rPr>
        <w:t>DCM No. 429, dated 26.6.2019 “On the quality of certain liquid fuels used for thermal, civil, industrial and maritime transport”</w:t>
      </w:r>
      <w:r w:rsidR="00FC4032" w:rsidRPr="00FC4032">
        <w:rPr>
          <w:rFonts w:ascii="Times New Roman" w:hAnsi="Times New Roman" w:cs="Times New Roman"/>
          <w:sz w:val="24"/>
          <w:szCs w:val="24"/>
        </w:rPr>
        <w:t>;</w:t>
      </w:r>
    </w:p>
    <w:p w14:paraId="064043E5" w14:textId="2CCB7927" w:rsidR="00FC4032" w:rsidRPr="00FC4032" w:rsidRDefault="00FC4032" w:rsidP="00DF6E52">
      <w:pPr>
        <w:pStyle w:val="ListParagraph"/>
        <w:numPr>
          <w:ilvl w:val="0"/>
          <w:numId w:val="6"/>
        </w:numPr>
        <w:rPr>
          <w:rFonts w:ascii="Times New Roman" w:hAnsi="Times New Roman" w:cs="Times New Roman"/>
          <w:sz w:val="24"/>
          <w:szCs w:val="24"/>
        </w:rPr>
      </w:pPr>
      <w:r w:rsidRPr="00FC4032">
        <w:rPr>
          <w:rFonts w:ascii="Times New Roman" w:hAnsi="Times New Roman" w:cs="Times New Roman"/>
          <w:sz w:val="24"/>
          <w:szCs w:val="24"/>
        </w:rPr>
        <w:t xml:space="preserve">Joint Instruction </w:t>
      </w:r>
      <w:r w:rsidRPr="00FC4032">
        <w:rPr>
          <w:rFonts w:ascii="Times New Roman" w:eastAsia="Times New Roman" w:hAnsi="Times New Roman" w:cs="Times New Roman"/>
          <w:bCs/>
          <w:sz w:val="24"/>
          <w:szCs w:val="24"/>
        </w:rPr>
        <w:t>No. 6529/2, dated 06.10.2020 and No. 6626, dated 06.10.2020</w:t>
      </w:r>
      <w:r w:rsidRPr="00FC4032">
        <w:rPr>
          <w:rFonts w:ascii="Times New Roman" w:hAnsi="Times New Roman" w:cs="Times New Roman"/>
          <w:sz w:val="24"/>
          <w:szCs w:val="24"/>
        </w:rPr>
        <w:t>, “On the collection, storage and reporting of data, for LPG quality, gas oil, heavy fuel oil, marine fuel and local suppliers of these fuels liquid fuels”</w:t>
      </w:r>
    </w:p>
    <w:p w14:paraId="60479A6A" w14:textId="77777777" w:rsidR="00780265" w:rsidRPr="00FC4032" w:rsidRDefault="00780265" w:rsidP="00DF6E52">
      <w:pPr>
        <w:pStyle w:val="ListParagraph"/>
        <w:numPr>
          <w:ilvl w:val="0"/>
          <w:numId w:val="6"/>
        </w:numPr>
        <w:rPr>
          <w:rFonts w:ascii="Times New Roman" w:hAnsi="Times New Roman" w:cs="Times New Roman"/>
          <w:sz w:val="24"/>
          <w:szCs w:val="24"/>
        </w:rPr>
      </w:pPr>
      <w:r w:rsidRPr="00FC4032">
        <w:rPr>
          <w:rFonts w:ascii="Times New Roman" w:hAnsi="Times New Roman" w:cs="Times New Roman"/>
          <w:sz w:val="24"/>
          <w:szCs w:val="24"/>
        </w:rPr>
        <w:t>DCM No. 1075, dated 23.12.2015 “On Measures of the control of volatile organic compound (VOC) emissions resulting from the storage of petrol and its distribution from terminals to service stations”;</w:t>
      </w:r>
    </w:p>
    <w:p w14:paraId="35FBAB80" w14:textId="77777777" w:rsidR="00780265" w:rsidRPr="00FC4032" w:rsidRDefault="00780265" w:rsidP="00DF6E52">
      <w:pPr>
        <w:pStyle w:val="ListParagraph"/>
        <w:numPr>
          <w:ilvl w:val="0"/>
          <w:numId w:val="6"/>
        </w:numPr>
        <w:rPr>
          <w:rFonts w:ascii="Times New Roman" w:hAnsi="Times New Roman" w:cs="Times New Roman"/>
          <w:sz w:val="24"/>
          <w:szCs w:val="24"/>
        </w:rPr>
      </w:pPr>
      <w:r w:rsidRPr="00FC4032">
        <w:rPr>
          <w:rFonts w:ascii="Times New Roman" w:hAnsi="Times New Roman" w:cs="Times New Roman"/>
          <w:sz w:val="24"/>
          <w:szCs w:val="24"/>
        </w:rPr>
        <w:t>DCM No. 909, dated 21.12.2016 “On Stage II petrol vapour recovery during refuelling of motor vehicles at service stations”.</w:t>
      </w:r>
    </w:p>
    <w:p w14:paraId="12EF22EC" w14:textId="77777777" w:rsidR="00780265" w:rsidRPr="006D677E" w:rsidRDefault="00780265" w:rsidP="00780265">
      <w:pPr>
        <w:rPr>
          <w:rFonts w:ascii="Times New Roman" w:hAnsi="Times New Roman" w:cs="Times New Roman"/>
          <w:sz w:val="24"/>
          <w:szCs w:val="24"/>
          <w:lang w:val="en-US"/>
        </w:rPr>
      </w:pPr>
      <w:r w:rsidRPr="006D677E">
        <w:rPr>
          <w:rFonts w:ascii="Times New Roman" w:hAnsi="Times New Roman" w:cs="Times New Roman"/>
          <w:sz w:val="24"/>
          <w:szCs w:val="24"/>
          <w:lang w:val="en-US"/>
        </w:rPr>
        <w:t xml:space="preserve">The Law on Protection of Ambient Air Quality defines the responsibilities of competent authorities, prescribes the manner of public information on air quality, and provides the legal basis for regulating air quality assessment and reduction of air pollution from mobile sources and certain products, development of air quality plans and public participation in these processes, reporting on implementation of the law and administrative offences. </w:t>
      </w:r>
    </w:p>
    <w:p w14:paraId="7B1B6DE7" w14:textId="77777777" w:rsidR="00780265" w:rsidRPr="006D677E" w:rsidRDefault="00780265" w:rsidP="00780265">
      <w:pPr>
        <w:rPr>
          <w:rFonts w:ascii="Times New Roman" w:hAnsi="Times New Roman" w:cs="Times New Roman"/>
          <w:sz w:val="24"/>
          <w:szCs w:val="24"/>
        </w:rPr>
      </w:pPr>
      <w:r w:rsidRPr="006D677E">
        <w:rPr>
          <w:rFonts w:ascii="Times New Roman" w:hAnsi="Times New Roman" w:cs="Times New Roman"/>
          <w:sz w:val="24"/>
          <w:szCs w:val="24"/>
          <w:lang w:val="en-US"/>
        </w:rPr>
        <w:t>Law no. 8450, dated 24.02.1999, "On the processing, transportation and marketing of petroleum, gas and their by-products", regulates licencing the l</w:t>
      </w:r>
      <w:r w:rsidRPr="006D677E">
        <w:rPr>
          <w:rFonts w:ascii="Times New Roman" w:hAnsi="Times New Roman" w:cs="Times New Roman"/>
          <w:sz w:val="24"/>
          <w:szCs w:val="24"/>
        </w:rPr>
        <w:t xml:space="preserve">legal entities exercising the processing, transportation and trading of crude oil, natural gas and their by-products. </w:t>
      </w:r>
    </w:p>
    <w:p w14:paraId="665443A2" w14:textId="77777777" w:rsidR="00780265" w:rsidRPr="006D677E" w:rsidRDefault="00780265" w:rsidP="00780265">
      <w:pPr>
        <w:rPr>
          <w:rFonts w:ascii="Times New Roman" w:hAnsi="Times New Roman" w:cs="Times New Roman"/>
          <w:sz w:val="24"/>
          <w:szCs w:val="24"/>
          <w:lang w:val="en-US"/>
        </w:rPr>
      </w:pPr>
      <w:r w:rsidRPr="006D677E">
        <w:rPr>
          <w:rFonts w:ascii="Times New Roman" w:hAnsi="Times New Roman" w:cs="Times New Roman"/>
          <w:sz w:val="24"/>
          <w:szCs w:val="24"/>
        </w:rPr>
        <w:t xml:space="preserve">Transposition of the acquis in this sub-chapter is considered well advanced. </w:t>
      </w:r>
    </w:p>
    <w:p w14:paraId="49B37C7C" w14:textId="77777777" w:rsidR="00780265" w:rsidRPr="006D677E" w:rsidRDefault="00780265" w:rsidP="00780265">
      <w:pPr>
        <w:rPr>
          <w:rFonts w:ascii="Times New Roman" w:hAnsi="Times New Roman" w:cs="Times New Roman"/>
          <w:sz w:val="24"/>
          <w:szCs w:val="24"/>
          <w:lang w:val="en-US"/>
        </w:rPr>
      </w:pPr>
      <w:r w:rsidRPr="006D677E">
        <w:rPr>
          <w:rFonts w:ascii="Times New Roman" w:hAnsi="Times New Roman" w:cs="Times New Roman"/>
          <w:sz w:val="24"/>
          <w:szCs w:val="24"/>
          <w:lang w:val="en-US"/>
        </w:rPr>
        <w:t xml:space="preserve">Albania acceded to the Convention on Long-range Transboundary Air Pollution in 2005 by the Law no. 9425, dated 06.10.2005. In 2009, Albania ratified the Protocol on the Control of Emissions of Nitrogen Oxides or Their Transboundary Fluxes, and the Protocol on the Reduction of Sulphur Emissions or their Transboundary Fluxes by at least 30 per cent, and in 2011, it acceded to the Protocol on Long-term Financing of the Co-operative Programme for Monitoring and Evaluation of the Long-range Transmission of Air Pollutants in Europe (EMEP). </w:t>
      </w:r>
    </w:p>
    <w:p w14:paraId="05BB8AB3" w14:textId="77777777" w:rsidR="00780265" w:rsidRDefault="00780265" w:rsidP="00780265">
      <w:pPr>
        <w:keepLines/>
        <w:rPr>
          <w:rFonts w:ascii="Times New Roman" w:hAnsi="Times New Roman"/>
          <w:sz w:val="24"/>
          <w:szCs w:val="24"/>
        </w:rPr>
      </w:pPr>
      <w:r w:rsidRPr="00780265">
        <w:rPr>
          <w:rFonts w:ascii="Times New Roman" w:hAnsi="Times New Roman"/>
          <w:sz w:val="24"/>
          <w:szCs w:val="24"/>
        </w:rPr>
        <w:lastRenderedPageBreak/>
        <w:t>Albania ratified the Gothenburg Protocol on 3.11.2011 (Law no.10 476/2011) but is not the party</w:t>
      </w:r>
      <w:r>
        <w:rPr>
          <w:rFonts w:ascii="Times New Roman" w:hAnsi="Times New Roman"/>
          <w:sz w:val="24"/>
          <w:szCs w:val="24"/>
        </w:rPr>
        <w:t xml:space="preserve"> to the Protocol yet, since it was not in position to propose ambitious reductions of emissions back in 2011</w:t>
      </w:r>
      <w:r w:rsidRPr="006D677E">
        <w:rPr>
          <w:rFonts w:ascii="Times New Roman" w:hAnsi="Times New Roman"/>
          <w:sz w:val="24"/>
          <w:szCs w:val="24"/>
        </w:rPr>
        <w:t>.</w:t>
      </w:r>
      <w:r>
        <w:rPr>
          <w:rFonts w:ascii="Times New Roman" w:hAnsi="Times New Roman"/>
          <w:sz w:val="24"/>
          <w:szCs w:val="24"/>
        </w:rPr>
        <w:t xml:space="preserve"> </w:t>
      </w:r>
      <w:r w:rsidRPr="00F83AB5">
        <w:rPr>
          <w:rFonts w:ascii="Times New Roman" w:hAnsi="Times New Roman" w:cs="Times New Roman"/>
          <w:sz w:val="24"/>
          <w:szCs w:val="24"/>
        </w:rPr>
        <w:t>The proposed levels presented by Albania were not accepted</w:t>
      </w:r>
      <w:r>
        <w:rPr>
          <w:rFonts w:ascii="Times New Roman" w:hAnsi="Times New Roman" w:cs="Times New Roman"/>
          <w:sz w:val="24"/>
          <w:szCs w:val="24"/>
        </w:rPr>
        <w:t>,</w:t>
      </w:r>
      <w:r w:rsidRPr="00F83AB5">
        <w:rPr>
          <w:rFonts w:ascii="Times New Roman" w:hAnsi="Times New Roman" w:cs="Times New Roman"/>
          <w:sz w:val="24"/>
          <w:szCs w:val="24"/>
        </w:rPr>
        <w:t xml:space="preserve"> as they were not coherent with current projections for future emissions, provided by the technical assessments done by IIASA, the CLRTAP Centre for Integrated Assessment. </w:t>
      </w:r>
    </w:p>
    <w:p w14:paraId="06C4ACDA" w14:textId="77777777" w:rsidR="00780265" w:rsidRPr="006D677E" w:rsidRDefault="00780265" w:rsidP="00780265">
      <w:pPr>
        <w:keepLines/>
        <w:rPr>
          <w:rFonts w:ascii="Times New Roman" w:hAnsi="Times New Roman"/>
          <w:sz w:val="24"/>
          <w:szCs w:val="24"/>
        </w:rPr>
      </w:pPr>
      <w:r w:rsidRPr="006D677E">
        <w:rPr>
          <w:rFonts w:ascii="Times New Roman" w:hAnsi="Times New Roman"/>
          <w:sz w:val="24"/>
          <w:szCs w:val="24"/>
        </w:rPr>
        <w:t xml:space="preserve">Since spring 2009, the Convention Secretariat, is helping Albania for financing and building the technical capacities, emission controls, and preparing of national action plans for protocols implementation. </w:t>
      </w:r>
    </w:p>
    <w:p w14:paraId="4227E709" w14:textId="77777777" w:rsidR="00165198" w:rsidRPr="00B520A0" w:rsidRDefault="00165198" w:rsidP="00DB075D">
      <w:pPr>
        <w:pStyle w:val="Heading3"/>
        <w:rPr>
          <w:rFonts w:ascii="Times New Roman" w:hAnsi="Times New Roman" w:cs="Times New Roman"/>
          <w:sz w:val="24"/>
          <w:szCs w:val="24"/>
        </w:rPr>
      </w:pPr>
      <w:r w:rsidRPr="00B520A0">
        <w:rPr>
          <w:rFonts w:ascii="Times New Roman" w:hAnsi="Times New Roman" w:cs="Times New Roman"/>
          <w:sz w:val="24"/>
          <w:szCs w:val="24"/>
        </w:rPr>
        <w:t>2.2 Strategic Framework</w:t>
      </w:r>
      <w:bookmarkEnd w:id="2"/>
      <w:r w:rsidRPr="00B520A0">
        <w:rPr>
          <w:rFonts w:ascii="Times New Roman" w:hAnsi="Times New Roman" w:cs="Times New Roman"/>
          <w:sz w:val="24"/>
          <w:szCs w:val="24"/>
        </w:rPr>
        <w:t xml:space="preserve"> </w:t>
      </w:r>
    </w:p>
    <w:p w14:paraId="0FD714D2" w14:textId="77777777" w:rsidR="00746F51" w:rsidRPr="00AB67A2" w:rsidRDefault="00746F51" w:rsidP="00746F51">
      <w:pPr>
        <w:spacing w:after="0" w:line="240" w:lineRule="auto"/>
        <w:rPr>
          <w:rFonts w:ascii="Times New Roman" w:hAnsi="Times New Roman" w:cs="Times New Roman"/>
          <w:sz w:val="24"/>
          <w:szCs w:val="24"/>
        </w:rPr>
      </w:pPr>
      <w:r>
        <w:rPr>
          <w:rFonts w:ascii="Times New Roman" w:hAnsi="Times New Roman" w:cs="Times New Roman"/>
          <w:sz w:val="24"/>
          <w:szCs w:val="24"/>
        </w:rPr>
        <w:t>Strategic framework on air protection in Albania is composed of:</w:t>
      </w:r>
    </w:p>
    <w:p w14:paraId="494679E1" w14:textId="77777777" w:rsidR="00746F51" w:rsidRPr="006D677E" w:rsidRDefault="00746F51" w:rsidP="00DF6E52">
      <w:pPr>
        <w:pStyle w:val="ListParagraph"/>
        <w:numPr>
          <w:ilvl w:val="0"/>
          <w:numId w:val="8"/>
        </w:numPr>
        <w:spacing w:after="0" w:line="240" w:lineRule="auto"/>
        <w:rPr>
          <w:rFonts w:ascii="Times New Roman" w:hAnsi="Times New Roman" w:cs="Times New Roman"/>
          <w:sz w:val="24"/>
          <w:szCs w:val="24"/>
        </w:rPr>
      </w:pPr>
      <w:r w:rsidRPr="006D677E">
        <w:rPr>
          <w:rFonts w:ascii="Times New Roman" w:hAnsi="Times New Roman" w:cs="Times New Roman"/>
          <w:sz w:val="24"/>
          <w:szCs w:val="24"/>
        </w:rPr>
        <w:t>National Strategy on Ambient Air Quality. The DCM No. 594, dated 10.09.2014 “On the approval of the National Strategy on Ambient Air Quality” has adopted National Strategy on Ambient Air Quality.</w:t>
      </w:r>
    </w:p>
    <w:p w14:paraId="2FBE926B" w14:textId="77777777" w:rsidR="00746F51" w:rsidRPr="006D677E" w:rsidRDefault="00746F51" w:rsidP="00DF6E52">
      <w:pPr>
        <w:pStyle w:val="ListParagraph"/>
        <w:numPr>
          <w:ilvl w:val="0"/>
          <w:numId w:val="8"/>
        </w:numPr>
        <w:spacing w:after="0"/>
        <w:rPr>
          <w:rFonts w:ascii="Times New Roman" w:eastAsia="Noto Sans CJK SC Regular" w:hAnsi="Times New Roman" w:cs="Times New Roman"/>
          <w:kern w:val="2"/>
          <w:sz w:val="24"/>
          <w:szCs w:val="24"/>
          <w:lang w:bidi="hi-IN"/>
        </w:rPr>
      </w:pPr>
      <w:r w:rsidRPr="006D677E">
        <w:rPr>
          <w:rFonts w:ascii="Times New Roman" w:hAnsi="Times New Roman" w:cs="Times New Roman"/>
          <w:sz w:val="24"/>
          <w:szCs w:val="24"/>
        </w:rPr>
        <w:t>National Ambient Air Quality Plan. The DCM No. 412, dated 19.06.2019, has adopted the National Ambient Air Quality Plan.</w:t>
      </w:r>
    </w:p>
    <w:p w14:paraId="3D03D901" w14:textId="77777777" w:rsidR="00746F51" w:rsidRPr="006D677E" w:rsidRDefault="00746F51" w:rsidP="00746F51">
      <w:pPr>
        <w:spacing w:after="0"/>
        <w:rPr>
          <w:rFonts w:ascii="Times New Roman" w:hAnsi="Times New Roman" w:cs="Times New Roman"/>
          <w:sz w:val="24"/>
          <w:szCs w:val="24"/>
          <w:highlight w:val="magenta"/>
        </w:rPr>
      </w:pPr>
    </w:p>
    <w:p w14:paraId="57A8D5CD" w14:textId="77777777" w:rsidR="00746F51" w:rsidRPr="006D677E" w:rsidRDefault="00746F51" w:rsidP="002D658D">
      <w:pPr>
        <w:spacing w:after="60"/>
        <w:rPr>
          <w:rFonts w:ascii="Times New Roman" w:hAnsi="Times New Roman" w:cs="Times New Roman"/>
          <w:sz w:val="24"/>
          <w:szCs w:val="24"/>
        </w:rPr>
      </w:pPr>
      <w:r w:rsidRPr="0046575B">
        <w:rPr>
          <w:rFonts w:ascii="Times New Roman" w:hAnsi="Times New Roman" w:cs="Times New Roman"/>
          <w:sz w:val="24"/>
          <w:szCs w:val="24"/>
        </w:rPr>
        <w:t xml:space="preserve">The </w:t>
      </w:r>
      <w:r w:rsidRPr="006D677E">
        <w:rPr>
          <w:rFonts w:ascii="Times New Roman" w:hAnsi="Times New Roman" w:cs="Times New Roman"/>
          <w:sz w:val="24"/>
          <w:szCs w:val="24"/>
        </w:rPr>
        <w:t>National Strategy for Ambient Air Quality</w:t>
      </w:r>
      <w:r>
        <w:rPr>
          <w:rFonts w:ascii="Times New Roman" w:hAnsi="Times New Roman" w:cs="Times New Roman"/>
          <w:sz w:val="24"/>
          <w:szCs w:val="24"/>
        </w:rPr>
        <w:t xml:space="preserve"> </w:t>
      </w:r>
      <w:r w:rsidRPr="0046575B">
        <w:rPr>
          <w:rFonts w:ascii="Times New Roman" w:hAnsi="Times New Roman" w:cs="Times New Roman"/>
          <w:sz w:val="24"/>
          <w:szCs w:val="24"/>
        </w:rPr>
        <w:t>sets policy objectives and options to further improve air quality in Albania for a long period of time. Based on the time period foreseen to achieve the concentrations of pollutants lim</w:t>
      </w:r>
      <w:r>
        <w:rPr>
          <w:rFonts w:ascii="Times New Roman" w:hAnsi="Times New Roman" w:cs="Times New Roman"/>
          <w:sz w:val="24"/>
          <w:szCs w:val="24"/>
        </w:rPr>
        <w:t>it values, the strategy is a 10-</w:t>
      </w:r>
      <w:r w:rsidRPr="0046575B">
        <w:rPr>
          <w:rFonts w:ascii="Times New Roman" w:hAnsi="Times New Roman" w:cs="Times New Roman"/>
          <w:sz w:val="24"/>
          <w:szCs w:val="24"/>
        </w:rPr>
        <w:t xml:space="preserve">year document (2014-2024). </w:t>
      </w:r>
      <w:r w:rsidRPr="006D677E">
        <w:rPr>
          <w:rFonts w:ascii="Times New Roman" w:hAnsi="Times New Roman" w:cs="Times New Roman"/>
          <w:sz w:val="24"/>
          <w:szCs w:val="24"/>
        </w:rPr>
        <w:t>The National Strategy for Ambient Air Quality defines targets for certain pollutants, such as PM2.5, PM10, SOx, NOx, Pb, CO and benzene, to be achieved within 5 to 10 years from its adoption in 2014. The Strategy identifies policy objectives for the monitoring of air quality and for sectors contributing to air pollution (road transport, industrial sources, agriculture and households). It includes an assessment of financing required for the implementation of these measures.</w:t>
      </w:r>
      <w:r>
        <w:rPr>
          <w:rFonts w:ascii="Times New Roman" w:hAnsi="Times New Roman" w:cs="Times New Roman"/>
          <w:sz w:val="24"/>
          <w:szCs w:val="24"/>
        </w:rPr>
        <w:t xml:space="preserve"> Total costs on ambient air quality strategy have been estimated to be 494.5 million EUR.</w:t>
      </w:r>
    </w:p>
    <w:p w14:paraId="031EFC88" w14:textId="77777777" w:rsidR="00746F51" w:rsidRPr="006D677E" w:rsidRDefault="00746F51" w:rsidP="00746F51">
      <w:pPr>
        <w:rPr>
          <w:rFonts w:ascii="Times New Roman" w:hAnsi="Times New Roman" w:cs="Times New Roman"/>
          <w:sz w:val="24"/>
          <w:szCs w:val="24"/>
          <w:lang w:val="en-US"/>
        </w:rPr>
      </w:pPr>
      <w:r w:rsidRPr="006D677E">
        <w:rPr>
          <w:rFonts w:ascii="Times New Roman" w:hAnsi="Times New Roman" w:cs="Times New Roman"/>
          <w:sz w:val="24"/>
          <w:szCs w:val="24"/>
        </w:rPr>
        <w:t>The Air Quality Management Plan is the planning tool with which the Government of Albania gives effect to the implementation of the Directive 2008/50/</w:t>
      </w:r>
      <w:r w:rsidRPr="00AB67A2">
        <w:rPr>
          <w:rFonts w:ascii="Times New Roman" w:hAnsi="Times New Roman" w:cs="Times New Roman"/>
          <w:sz w:val="24"/>
          <w:szCs w:val="24"/>
        </w:rPr>
        <w:t>EC</w:t>
      </w:r>
      <w:r>
        <w:rPr>
          <w:rFonts w:ascii="Times New Roman" w:hAnsi="Times New Roman" w:cs="Times New Roman"/>
          <w:sz w:val="24"/>
          <w:szCs w:val="24"/>
        </w:rPr>
        <w:t>.</w:t>
      </w:r>
      <w:r w:rsidRPr="00AB67A2">
        <w:rPr>
          <w:rFonts w:ascii="Times New Roman" w:hAnsi="Times New Roman" w:cs="Times New Roman"/>
          <w:sz w:val="24"/>
          <w:szCs w:val="24"/>
        </w:rPr>
        <w:t xml:space="preserve"> </w:t>
      </w:r>
      <w:r w:rsidRPr="006D677E">
        <w:rPr>
          <w:rFonts w:ascii="Times New Roman" w:hAnsi="Times New Roman" w:cs="Times New Roman"/>
          <w:sz w:val="24"/>
          <w:szCs w:val="24"/>
        </w:rPr>
        <w:t xml:space="preserve">In accordance with the requirements of </w:t>
      </w:r>
      <w:r>
        <w:rPr>
          <w:rFonts w:ascii="Times New Roman" w:hAnsi="Times New Roman" w:cs="Times New Roman"/>
          <w:sz w:val="24"/>
          <w:szCs w:val="24"/>
        </w:rPr>
        <w:t xml:space="preserve">the </w:t>
      </w:r>
      <w:r w:rsidRPr="006D677E">
        <w:rPr>
          <w:rFonts w:ascii="Times New Roman" w:hAnsi="Times New Roman" w:cs="Times New Roman"/>
          <w:sz w:val="24"/>
          <w:szCs w:val="24"/>
        </w:rPr>
        <w:t xml:space="preserve">Law 162/2014 “On protection of ambient air quality”, it pursues two objectives: (a) the restoration of air quality in areas where they have exceeded the limits prescribed by law or there is a high risk of exceeding, (b) the maintenance of air quality in the remaining territory, through the implementation of measures to contain and reduce emissions from traffic, industrial and diffuse sources, leading to achieve compliance with the limits established by law, but also to maintain or rather improve the air quality in those areas of the country where critical air quality values are not detected. </w:t>
      </w:r>
      <w:r w:rsidRPr="006D677E">
        <w:rPr>
          <w:rFonts w:ascii="Times New Roman" w:hAnsi="Times New Roman" w:cs="Times New Roman"/>
          <w:sz w:val="24"/>
          <w:szCs w:val="24"/>
          <w:lang w:val="en-US"/>
        </w:rPr>
        <w:t xml:space="preserve">Costs and benefit assessment of implementing the plan shows that 51.753.956.000 ALL shall be spent to implement the plan.  Timeframe for implementation is by 2026. </w:t>
      </w:r>
    </w:p>
    <w:p w14:paraId="56CAA5D4" w14:textId="77777777" w:rsidR="00746F51" w:rsidRPr="006D677E" w:rsidRDefault="00746F51" w:rsidP="00746F51">
      <w:pPr>
        <w:pStyle w:val="BodyText"/>
        <w:tabs>
          <w:tab w:val="left" w:pos="720"/>
        </w:tabs>
        <w:contextualSpacing/>
        <w:rPr>
          <w:rFonts w:ascii="Times New Roman" w:hAnsi="Times New Roman" w:cs="Times New Roman"/>
        </w:rPr>
      </w:pPr>
      <w:r w:rsidRPr="006D677E">
        <w:rPr>
          <w:rFonts w:ascii="Times New Roman" w:hAnsi="Times New Roman" w:cs="Times New Roman"/>
        </w:rPr>
        <w:t>The Plan includes:</w:t>
      </w:r>
    </w:p>
    <w:p w14:paraId="3748873E" w14:textId="77777777" w:rsidR="00746F51" w:rsidRPr="006D677E" w:rsidRDefault="00746F51" w:rsidP="00DF6E52">
      <w:pPr>
        <w:pStyle w:val="BodyText"/>
        <w:keepLines/>
        <w:numPr>
          <w:ilvl w:val="0"/>
          <w:numId w:val="7"/>
        </w:numPr>
        <w:tabs>
          <w:tab w:val="left" w:pos="720"/>
        </w:tabs>
        <w:spacing w:before="0" w:line="240" w:lineRule="auto"/>
        <w:contextualSpacing/>
        <w:rPr>
          <w:rFonts w:ascii="Times New Roman" w:hAnsi="Times New Roman" w:cs="Times New Roman"/>
        </w:rPr>
      </w:pPr>
      <w:r w:rsidRPr="006D677E">
        <w:rPr>
          <w:rFonts w:ascii="Times New Roman" w:hAnsi="Times New Roman" w:cs="Times New Roman"/>
        </w:rPr>
        <w:t>An overall background summarizing the strategi</w:t>
      </w:r>
      <w:r>
        <w:rPr>
          <w:rFonts w:ascii="Times New Roman" w:hAnsi="Times New Roman" w:cs="Times New Roman"/>
        </w:rPr>
        <w:t>c goals</w:t>
      </w:r>
      <w:r w:rsidRPr="006D677E">
        <w:rPr>
          <w:rFonts w:ascii="Times New Roman" w:hAnsi="Times New Roman" w:cs="Times New Roman"/>
        </w:rPr>
        <w:t xml:space="preserve"> of the Plan, the general characteristics of the territory and the regulatory framework.</w:t>
      </w:r>
    </w:p>
    <w:p w14:paraId="74791C1A" w14:textId="77777777" w:rsidR="00746F51" w:rsidRPr="006D677E" w:rsidRDefault="00746F51" w:rsidP="00DF6E52">
      <w:pPr>
        <w:pStyle w:val="BodyText"/>
        <w:keepLines/>
        <w:numPr>
          <w:ilvl w:val="0"/>
          <w:numId w:val="7"/>
        </w:numPr>
        <w:tabs>
          <w:tab w:val="left" w:pos="720"/>
        </w:tabs>
        <w:spacing w:before="0" w:line="240" w:lineRule="auto"/>
        <w:contextualSpacing/>
        <w:rPr>
          <w:rFonts w:ascii="Times New Roman" w:hAnsi="Times New Roman" w:cs="Times New Roman"/>
        </w:rPr>
      </w:pPr>
      <w:r w:rsidRPr="006D677E">
        <w:rPr>
          <w:rFonts w:ascii="Times New Roman" w:hAnsi="Times New Roman" w:cs="Times New Roman"/>
        </w:rPr>
        <w:t>An overview of the atmospheric pollution including the emissions’ framework and the air quality assessment.</w:t>
      </w:r>
    </w:p>
    <w:p w14:paraId="653815B1" w14:textId="77777777" w:rsidR="00746F51" w:rsidRPr="006D677E" w:rsidRDefault="00746F51" w:rsidP="00DF6E52">
      <w:pPr>
        <w:pStyle w:val="BodyText"/>
        <w:keepLines/>
        <w:numPr>
          <w:ilvl w:val="0"/>
          <w:numId w:val="7"/>
        </w:numPr>
        <w:tabs>
          <w:tab w:val="left" w:pos="720"/>
        </w:tabs>
        <w:spacing w:before="0" w:line="240" w:lineRule="auto"/>
        <w:contextualSpacing/>
        <w:rPr>
          <w:rFonts w:ascii="Times New Roman" w:hAnsi="Times New Roman" w:cs="Times New Roman"/>
        </w:rPr>
      </w:pPr>
      <w:r w:rsidRPr="006D677E">
        <w:rPr>
          <w:rFonts w:ascii="Times New Roman" w:hAnsi="Times New Roman" w:cs="Times New Roman"/>
        </w:rPr>
        <w:lastRenderedPageBreak/>
        <w:t xml:space="preserve">Characterization of areas including the definition of the areas of the plan. </w:t>
      </w:r>
    </w:p>
    <w:p w14:paraId="33A51812" w14:textId="77777777" w:rsidR="00746F51" w:rsidRPr="006D677E" w:rsidRDefault="00746F51" w:rsidP="00DF6E52">
      <w:pPr>
        <w:pStyle w:val="BodyText"/>
        <w:keepLines/>
        <w:numPr>
          <w:ilvl w:val="0"/>
          <w:numId w:val="7"/>
        </w:numPr>
        <w:tabs>
          <w:tab w:val="left" w:pos="720"/>
        </w:tabs>
        <w:spacing w:before="0" w:line="240" w:lineRule="auto"/>
        <w:contextualSpacing/>
        <w:rPr>
          <w:rFonts w:ascii="Times New Roman" w:hAnsi="Times New Roman" w:cs="Times New Roman"/>
        </w:rPr>
      </w:pPr>
      <w:r w:rsidRPr="006D677E">
        <w:rPr>
          <w:rFonts w:ascii="Times New Roman" w:hAnsi="Times New Roman" w:cs="Times New Roman"/>
        </w:rPr>
        <w:t>The plan of actions including selected measures and timing for implementation.</w:t>
      </w:r>
    </w:p>
    <w:p w14:paraId="5F992C2D" w14:textId="77777777" w:rsidR="00746F51" w:rsidRPr="006D677E" w:rsidRDefault="00746F51" w:rsidP="00DF6E52">
      <w:pPr>
        <w:pStyle w:val="BodyText"/>
        <w:keepLines/>
        <w:numPr>
          <w:ilvl w:val="0"/>
          <w:numId w:val="7"/>
        </w:numPr>
        <w:tabs>
          <w:tab w:val="left" w:pos="720"/>
        </w:tabs>
        <w:spacing w:before="0" w:line="240" w:lineRule="auto"/>
        <w:contextualSpacing/>
        <w:rPr>
          <w:rFonts w:ascii="Times New Roman" w:hAnsi="Times New Roman" w:cs="Times New Roman"/>
        </w:rPr>
      </w:pPr>
      <w:r w:rsidRPr="006D677E">
        <w:rPr>
          <w:rFonts w:ascii="Times New Roman" w:hAnsi="Times New Roman" w:cs="Times New Roman"/>
        </w:rPr>
        <w:t>The costs and benefit assessment of implementing the plan.</w:t>
      </w:r>
    </w:p>
    <w:p w14:paraId="124098AF" w14:textId="77777777" w:rsidR="00746F51" w:rsidRPr="006D677E" w:rsidRDefault="00746F51" w:rsidP="00DF6E52">
      <w:pPr>
        <w:pStyle w:val="BodyText"/>
        <w:keepLines/>
        <w:numPr>
          <w:ilvl w:val="0"/>
          <w:numId w:val="7"/>
        </w:numPr>
        <w:tabs>
          <w:tab w:val="left" w:pos="720"/>
        </w:tabs>
        <w:spacing w:before="0" w:line="240" w:lineRule="auto"/>
        <w:contextualSpacing/>
        <w:rPr>
          <w:rFonts w:ascii="Times New Roman" w:hAnsi="Times New Roman" w:cs="Times New Roman"/>
        </w:rPr>
      </w:pPr>
      <w:r w:rsidRPr="006D677E">
        <w:rPr>
          <w:rFonts w:ascii="Times New Roman" w:hAnsi="Times New Roman" w:cs="Times New Roman"/>
        </w:rPr>
        <w:t>Strategies for public participation.</w:t>
      </w:r>
    </w:p>
    <w:p w14:paraId="532E3F59" w14:textId="77777777" w:rsidR="00746F51" w:rsidRPr="006D677E" w:rsidRDefault="00746F51" w:rsidP="00DF6E52">
      <w:pPr>
        <w:pStyle w:val="BodyText"/>
        <w:keepLines/>
        <w:numPr>
          <w:ilvl w:val="0"/>
          <w:numId w:val="7"/>
        </w:numPr>
        <w:tabs>
          <w:tab w:val="left" w:pos="720"/>
        </w:tabs>
        <w:spacing w:before="0" w:line="240" w:lineRule="auto"/>
        <w:contextualSpacing/>
        <w:rPr>
          <w:rFonts w:ascii="Times New Roman" w:hAnsi="Times New Roman" w:cs="Times New Roman"/>
        </w:rPr>
      </w:pPr>
      <w:r w:rsidRPr="006D677E">
        <w:rPr>
          <w:rFonts w:ascii="Times New Roman" w:hAnsi="Times New Roman" w:cs="Times New Roman"/>
        </w:rPr>
        <w:t xml:space="preserve">Plan </w:t>
      </w:r>
      <w:r>
        <w:rPr>
          <w:rFonts w:ascii="Times New Roman" w:hAnsi="Times New Roman" w:cs="Times New Roman"/>
        </w:rPr>
        <w:t xml:space="preserve">of </w:t>
      </w:r>
      <w:r w:rsidRPr="006D677E">
        <w:rPr>
          <w:rFonts w:ascii="Times New Roman" w:hAnsi="Times New Roman" w:cs="Times New Roman"/>
        </w:rPr>
        <w:t>monitoring and verification that the Plan is implemented in accordance with the objectives set and that it follows the evolution of the context in which it acts.</w:t>
      </w:r>
    </w:p>
    <w:p w14:paraId="30412801" w14:textId="77777777" w:rsidR="00746F51" w:rsidRPr="006D677E" w:rsidRDefault="00746F51" w:rsidP="00746F51">
      <w:pPr>
        <w:widowControl w:val="0"/>
        <w:autoSpaceDE w:val="0"/>
        <w:autoSpaceDN w:val="0"/>
        <w:adjustRightInd w:val="0"/>
        <w:spacing w:after="0" w:line="240" w:lineRule="auto"/>
        <w:rPr>
          <w:rFonts w:ascii="Times New Roman" w:hAnsi="Times New Roman" w:cs="Times New Roman"/>
          <w:sz w:val="24"/>
          <w:szCs w:val="24"/>
        </w:rPr>
      </w:pPr>
    </w:p>
    <w:p w14:paraId="4EA86CB4" w14:textId="77777777" w:rsidR="00746F51" w:rsidRPr="006D677E" w:rsidRDefault="00746F51" w:rsidP="00746F51">
      <w:pPr>
        <w:widowControl w:val="0"/>
        <w:autoSpaceDE w:val="0"/>
        <w:autoSpaceDN w:val="0"/>
        <w:adjustRightInd w:val="0"/>
        <w:spacing w:after="0" w:line="240" w:lineRule="auto"/>
        <w:rPr>
          <w:rFonts w:ascii="Times New Roman" w:hAnsi="Times New Roman" w:cs="Times New Roman"/>
          <w:sz w:val="24"/>
          <w:szCs w:val="24"/>
        </w:rPr>
      </w:pPr>
      <w:r w:rsidRPr="006D677E">
        <w:rPr>
          <w:rFonts w:ascii="Times New Roman" w:hAnsi="Times New Roman" w:cs="Times New Roman"/>
          <w:sz w:val="24"/>
          <w:szCs w:val="24"/>
        </w:rPr>
        <w:t>The Air Quality Management Plan divides the national territory into three air quality zones:</w:t>
      </w:r>
    </w:p>
    <w:p w14:paraId="2E5F1407" w14:textId="77777777" w:rsidR="00746F51" w:rsidRPr="006D677E" w:rsidRDefault="00746F51" w:rsidP="00746F51">
      <w:pPr>
        <w:widowControl w:val="0"/>
        <w:autoSpaceDE w:val="0"/>
        <w:autoSpaceDN w:val="0"/>
        <w:adjustRightInd w:val="0"/>
        <w:spacing w:after="0" w:line="240" w:lineRule="auto"/>
        <w:rPr>
          <w:rFonts w:ascii="Times New Roman" w:hAnsi="Times New Roman" w:cs="Times New Roman"/>
          <w:sz w:val="24"/>
          <w:szCs w:val="24"/>
        </w:rPr>
      </w:pPr>
      <w:r w:rsidRPr="006D677E">
        <w:rPr>
          <w:rFonts w:ascii="Times New Roman" w:hAnsi="Times New Roman" w:cs="Times New Roman"/>
          <w:sz w:val="24"/>
          <w:szCs w:val="24"/>
        </w:rPr>
        <w:t>• Zone A: the agglomerations of Tirana and Elbasan, where the air quality is endangered, and it is necessary to ensure compliance with the daily and annual limit values for particulate matter (PM10 and PM2.5) and nitrogen dioxide (NO2).</w:t>
      </w:r>
    </w:p>
    <w:p w14:paraId="109013D5" w14:textId="77777777" w:rsidR="00746F51" w:rsidRPr="006D677E" w:rsidRDefault="00746F51" w:rsidP="00746F51">
      <w:pPr>
        <w:widowControl w:val="0"/>
        <w:autoSpaceDE w:val="0"/>
        <w:autoSpaceDN w:val="0"/>
        <w:adjustRightInd w:val="0"/>
        <w:spacing w:after="0" w:line="240" w:lineRule="auto"/>
        <w:rPr>
          <w:rFonts w:ascii="Times New Roman" w:hAnsi="Times New Roman" w:cs="Times New Roman"/>
          <w:sz w:val="24"/>
          <w:szCs w:val="24"/>
        </w:rPr>
      </w:pPr>
      <w:r w:rsidRPr="006D677E">
        <w:rPr>
          <w:rFonts w:ascii="Times New Roman" w:hAnsi="Times New Roman" w:cs="Times New Roman"/>
          <w:sz w:val="24"/>
          <w:szCs w:val="24"/>
        </w:rPr>
        <w:t>Although data quality should be improved on various levels, the draft AQMP states that "there is no doubt that traffic is by far the most important source for the air pollution in Tirana" and recommends that the measures to improve the air quality in Zone A should concentrate on traffic;</w:t>
      </w:r>
    </w:p>
    <w:p w14:paraId="02558A34" w14:textId="77777777" w:rsidR="00746F51" w:rsidRPr="006D677E" w:rsidRDefault="00746F51" w:rsidP="00746F51">
      <w:pPr>
        <w:widowControl w:val="0"/>
        <w:autoSpaceDE w:val="0"/>
        <w:autoSpaceDN w:val="0"/>
        <w:adjustRightInd w:val="0"/>
        <w:spacing w:after="0" w:line="240" w:lineRule="auto"/>
        <w:rPr>
          <w:rFonts w:ascii="Times New Roman" w:hAnsi="Times New Roman" w:cs="Times New Roman"/>
          <w:sz w:val="24"/>
          <w:szCs w:val="24"/>
        </w:rPr>
      </w:pPr>
      <w:r w:rsidRPr="006D677E">
        <w:rPr>
          <w:rFonts w:ascii="Times New Roman" w:hAnsi="Times New Roman" w:cs="Times New Roman"/>
          <w:sz w:val="24"/>
          <w:szCs w:val="24"/>
        </w:rPr>
        <w:t>• Zone B: the municipal units of Fier, Durrës, Vlorë, Shkodër, Korçe, Patos and Ballsh, where exceedance of air quality standards for at least one pollutant is already registered, or there is a high risk of exceedance due to industrial pollution sources, road traffic and relatively small point sources;</w:t>
      </w:r>
    </w:p>
    <w:p w14:paraId="26A3ACBB" w14:textId="77777777" w:rsidR="00746F51" w:rsidRPr="006D677E" w:rsidRDefault="00746F51" w:rsidP="00746F51">
      <w:pPr>
        <w:widowControl w:val="0"/>
        <w:autoSpaceDE w:val="0"/>
        <w:autoSpaceDN w:val="0"/>
        <w:adjustRightInd w:val="0"/>
        <w:spacing w:after="0" w:line="240" w:lineRule="auto"/>
        <w:rPr>
          <w:rFonts w:ascii="Times New Roman" w:hAnsi="Times New Roman" w:cs="Times New Roman"/>
          <w:sz w:val="24"/>
          <w:szCs w:val="24"/>
        </w:rPr>
      </w:pPr>
      <w:r w:rsidRPr="006D677E">
        <w:rPr>
          <w:rFonts w:ascii="Times New Roman" w:hAnsi="Times New Roman" w:cs="Times New Roman"/>
          <w:sz w:val="24"/>
          <w:szCs w:val="24"/>
        </w:rPr>
        <w:t>• Zone C: the rest of the country, where exceedances of air quality standards are not considered as likely. This zone covers 91.8 per cent of Albanian territory, with 1,701,873 inhabitants (65 per cent of the total population).</w:t>
      </w:r>
    </w:p>
    <w:p w14:paraId="7026527B" w14:textId="77777777" w:rsidR="00746F51" w:rsidRPr="00994B50" w:rsidRDefault="00746F51" w:rsidP="00746F51">
      <w:pPr>
        <w:spacing w:after="0" w:line="240" w:lineRule="auto"/>
        <w:rPr>
          <w:rFonts w:ascii="Times New Roman" w:hAnsi="Times New Roman" w:cs="Times New Roman"/>
          <w:sz w:val="24"/>
          <w:szCs w:val="24"/>
          <w:highlight w:val="yellow"/>
          <w:lang w:val="en-US"/>
        </w:rPr>
      </w:pPr>
    </w:p>
    <w:p w14:paraId="093733A5" w14:textId="77777777" w:rsidR="00746F51" w:rsidRPr="0013119F" w:rsidRDefault="00746F51" w:rsidP="00746F51">
      <w:pPr>
        <w:spacing w:after="0" w:line="240" w:lineRule="auto"/>
        <w:rPr>
          <w:rFonts w:ascii="Times New Roman" w:hAnsi="Times New Roman" w:cs="Times New Roman"/>
          <w:sz w:val="24"/>
          <w:szCs w:val="24"/>
        </w:rPr>
      </w:pPr>
      <w:r w:rsidRPr="0013119F">
        <w:rPr>
          <w:rFonts w:ascii="Times New Roman" w:hAnsi="Times New Roman" w:cs="Times New Roman"/>
          <w:sz w:val="24"/>
          <w:szCs w:val="24"/>
        </w:rPr>
        <w:t>The National Action Plan for Air Q</w:t>
      </w:r>
      <w:r>
        <w:rPr>
          <w:rFonts w:ascii="Times New Roman" w:hAnsi="Times New Roman" w:cs="Times New Roman"/>
          <w:sz w:val="24"/>
          <w:szCs w:val="24"/>
        </w:rPr>
        <w:t xml:space="preserve">uality Management is a </w:t>
      </w:r>
      <w:r w:rsidRPr="0013119F">
        <w:rPr>
          <w:rFonts w:ascii="Times New Roman" w:hAnsi="Times New Roman" w:cs="Times New Roman"/>
          <w:sz w:val="24"/>
          <w:szCs w:val="24"/>
        </w:rPr>
        <w:t>strategic</w:t>
      </w:r>
      <w:r>
        <w:rPr>
          <w:rFonts w:ascii="Times New Roman" w:hAnsi="Times New Roman" w:cs="Times New Roman"/>
          <w:sz w:val="24"/>
          <w:szCs w:val="24"/>
        </w:rPr>
        <w:t xml:space="preserve"> document </w:t>
      </w:r>
      <w:r w:rsidRPr="0013119F">
        <w:rPr>
          <w:rFonts w:ascii="Times New Roman" w:hAnsi="Times New Roman" w:cs="Times New Roman"/>
          <w:sz w:val="24"/>
          <w:szCs w:val="24"/>
        </w:rPr>
        <w:t>that has summarized and considered a series of political and strategic documents</w:t>
      </w:r>
      <w:r>
        <w:rPr>
          <w:rFonts w:ascii="Times New Roman" w:hAnsi="Times New Roman" w:cs="Times New Roman"/>
          <w:sz w:val="24"/>
          <w:szCs w:val="24"/>
        </w:rPr>
        <w:t xml:space="preserve"> </w:t>
      </w:r>
      <w:r w:rsidRPr="0013119F">
        <w:rPr>
          <w:rFonts w:ascii="Times New Roman" w:hAnsi="Times New Roman" w:cs="Times New Roman"/>
          <w:sz w:val="24"/>
          <w:szCs w:val="24"/>
        </w:rPr>
        <w:t>of all institutions that are contributors or investors in the field of air quality improvement</w:t>
      </w:r>
      <w:r>
        <w:rPr>
          <w:rFonts w:ascii="Times New Roman" w:hAnsi="Times New Roman" w:cs="Times New Roman"/>
          <w:sz w:val="24"/>
          <w:szCs w:val="24"/>
        </w:rPr>
        <w:t>, such as:</w:t>
      </w:r>
    </w:p>
    <w:p w14:paraId="25C4F744" w14:textId="77777777" w:rsidR="00746F51" w:rsidRPr="0013119F" w:rsidRDefault="00746F51" w:rsidP="00746F51">
      <w:pPr>
        <w:spacing w:after="0" w:line="240" w:lineRule="auto"/>
        <w:rPr>
          <w:rFonts w:ascii="Times New Roman" w:hAnsi="Times New Roman" w:cs="Times New Roman"/>
          <w:sz w:val="24"/>
          <w:szCs w:val="24"/>
        </w:rPr>
      </w:pPr>
      <w:r w:rsidRPr="0013119F">
        <w:rPr>
          <w:rFonts w:ascii="Times New Roman" w:hAnsi="Times New Roman" w:cs="Times New Roman"/>
          <w:sz w:val="24"/>
          <w:szCs w:val="24"/>
        </w:rPr>
        <w:t>- National Strategy for Development and Integration 2014–2020, part of air quality;</w:t>
      </w:r>
    </w:p>
    <w:p w14:paraId="104EB9A2" w14:textId="77777777" w:rsidR="00746F51" w:rsidRPr="0013119F" w:rsidRDefault="00746F51" w:rsidP="00746F51">
      <w:pPr>
        <w:spacing w:after="0" w:line="240" w:lineRule="auto"/>
        <w:rPr>
          <w:rFonts w:ascii="Times New Roman" w:hAnsi="Times New Roman" w:cs="Times New Roman"/>
          <w:sz w:val="24"/>
          <w:szCs w:val="24"/>
        </w:rPr>
      </w:pPr>
      <w:r w:rsidRPr="0013119F">
        <w:rPr>
          <w:rFonts w:ascii="Times New Roman" w:hAnsi="Times New Roman" w:cs="Times New Roman"/>
          <w:sz w:val="24"/>
          <w:szCs w:val="24"/>
        </w:rPr>
        <w:t xml:space="preserve">- </w:t>
      </w:r>
      <w:r w:rsidRPr="006D677E">
        <w:rPr>
          <w:rFonts w:ascii="Times New Roman" w:hAnsi="Times New Roman" w:cs="Times New Roman"/>
          <w:sz w:val="24"/>
          <w:szCs w:val="24"/>
        </w:rPr>
        <w:t>National Strategy on Ambient Air Quality</w:t>
      </w:r>
      <w:r w:rsidRPr="0013119F">
        <w:rPr>
          <w:rFonts w:ascii="Times New Roman" w:hAnsi="Times New Roman" w:cs="Times New Roman"/>
          <w:sz w:val="24"/>
          <w:szCs w:val="24"/>
        </w:rPr>
        <w:t>;</w:t>
      </w:r>
    </w:p>
    <w:p w14:paraId="37342BBB" w14:textId="77777777" w:rsidR="00746F51" w:rsidRPr="0013119F" w:rsidRDefault="00746F51" w:rsidP="00746F51">
      <w:pPr>
        <w:spacing w:after="0" w:line="240" w:lineRule="auto"/>
        <w:rPr>
          <w:rFonts w:ascii="Times New Roman" w:hAnsi="Times New Roman" w:cs="Times New Roman"/>
          <w:sz w:val="24"/>
          <w:szCs w:val="24"/>
        </w:rPr>
      </w:pPr>
      <w:r w:rsidRPr="0013119F">
        <w:rPr>
          <w:rFonts w:ascii="Times New Roman" w:hAnsi="Times New Roman" w:cs="Times New Roman"/>
          <w:sz w:val="24"/>
          <w:szCs w:val="24"/>
        </w:rPr>
        <w:t>- National Energy Effi</w:t>
      </w:r>
      <w:r>
        <w:rPr>
          <w:rFonts w:ascii="Times New Roman" w:hAnsi="Times New Roman" w:cs="Times New Roman"/>
          <w:sz w:val="24"/>
          <w:szCs w:val="24"/>
        </w:rPr>
        <w:t>ciency Action Plan 2017-2020</w:t>
      </w:r>
      <w:r w:rsidRPr="0013119F">
        <w:rPr>
          <w:rFonts w:ascii="Times New Roman" w:hAnsi="Times New Roman" w:cs="Times New Roman"/>
          <w:sz w:val="24"/>
          <w:szCs w:val="24"/>
        </w:rPr>
        <w:t>;</w:t>
      </w:r>
    </w:p>
    <w:p w14:paraId="677E8165" w14:textId="77777777" w:rsidR="00746F51" w:rsidRPr="0013119F" w:rsidRDefault="00746F51" w:rsidP="00746F51">
      <w:pPr>
        <w:spacing w:after="0" w:line="240" w:lineRule="auto"/>
        <w:rPr>
          <w:rFonts w:ascii="Times New Roman" w:hAnsi="Times New Roman" w:cs="Times New Roman"/>
          <w:sz w:val="24"/>
          <w:szCs w:val="24"/>
        </w:rPr>
      </w:pPr>
      <w:r w:rsidRPr="0013119F">
        <w:rPr>
          <w:rFonts w:ascii="Times New Roman" w:hAnsi="Times New Roman" w:cs="Times New Roman"/>
          <w:sz w:val="24"/>
          <w:szCs w:val="24"/>
        </w:rPr>
        <w:t>- Sustainable Transport Plan;</w:t>
      </w:r>
    </w:p>
    <w:p w14:paraId="7B36DF12" w14:textId="77777777" w:rsidR="00746F51" w:rsidRPr="0013119F" w:rsidRDefault="00746F51" w:rsidP="00746F51">
      <w:pPr>
        <w:spacing w:after="0" w:line="240" w:lineRule="auto"/>
        <w:rPr>
          <w:rFonts w:ascii="Times New Roman" w:hAnsi="Times New Roman" w:cs="Times New Roman"/>
          <w:sz w:val="24"/>
          <w:szCs w:val="24"/>
        </w:rPr>
      </w:pPr>
      <w:r w:rsidRPr="0013119F">
        <w:rPr>
          <w:rFonts w:ascii="Times New Roman" w:hAnsi="Times New Roman" w:cs="Times New Roman"/>
          <w:sz w:val="24"/>
          <w:szCs w:val="24"/>
        </w:rPr>
        <w:t>- National low carbon strategies in the energy and transport sector.</w:t>
      </w:r>
    </w:p>
    <w:p w14:paraId="0318BE83" w14:textId="77777777" w:rsidR="00746F51" w:rsidRDefault="00746F51" w:rsidP="00746F51">
      <w:pPr>
        <w:spacing w:after="0" w:line="240" w:lineRule="auto"/>
        <w:rPr>
          <w:rFonts w:ascii="Times New Roman" w:hAnsi="Times New Roman" w:cs="Times New Roman"/>
          <w:sz w:val="24"/>
          <w:szCs w:val="24"/>
        </w:rPr>
      </w:pPr>
    </w:p>
    <w:p w14:paraId="67515C90" w14:textId="77777777" w:rsidR="00746F51" w:rsidRPr="00994B50" w:rsidRDefault="00746F51" w:rsidP="00746F51">
      <w:pPr>
        <w:spacing w:after="0" w:line="240" w:lineRule="auto"/>
        <w:rPr>
          <w:rFonts w:ascii="Times New Roman" w:hAnsi="Times New Roman" w:cs="Times New Roman"/>
          <w:sz w:val="24"/>
          <w:szCs w:val="24"/>
        </w:rPr>
      </w:pPr>
      <w:r w:rsidRPr="00994B50">
        <w:rPr>
          <w:rFonts w:ascii="Times New Roman" w:hAnsi="Times New Roman" w:cs="Times New Roman"/>
          <w:sz w:val="24"/>
          <w:szCs w:val="24"/>
        </w:rPr>
        <w:t xml:space="preserve">The National Strategy for Ambient Air Quality and the Air Quality Management, both address preparation of Air quality local plans and short term action plans.  </w:t>
      </w:r>
    </w:p>
    <w:p w14:paraId="3758EA44" w14:textId="77777777" w:rsidR="00746F51" w:rsidRPr="0046575B" w:rsidRDefault="00746F51" w:rsidP="00746F51">
      <w:pPr>
        <w:spacing w:after="0" w:line="240" w:lineRule="auto"/>
        <w:rPr>
          <w:sz w:val="18"/>
          <w:szCs w:val="18"/>
        </w:rPr>
      </w:pPr>
    </w:p>
    <w:p w14:paraId="691FF709" w14:textId="77777777" w:rsidR="001E5352" w:rsidRPr="00B520A0" w:rsidRDefault="00746F51" w:rsidP="00746F51">
      <w:pPr>
        <w:spacing w:after="0" w:line="240" w:lineRule="auto"/>
        <w:rPr>
          <w:rFonts w:ascii="Times New Roman" w:hAnsi="Times New Roman" w:cs="Times New Roman"/>
          <w:i/>
          <w:sz w:val="24"/>
          <w:szCs w:val="24"/>
        </w:rPr>
      </w:pPr>
      <w:r w:rsidRPr="006D677E">
        <w:rPr>
          <w:rFonts w:ascii="Times New Roman" w:hAnsi="Times New Roman" w:cs="Times New Roman"/>
          <w:sz w:val="24"/>
          <w:szCs w:val="24"/>
        </w:rPr>
        <w:t xml:space="preserve">At the local level, an Air Quality </w:t>
      </w:r>
      <w:r w:rsidRPr="006D677E">
        <w:rPr>
          <w:rFonts w:ascii="Times New Roman" w:eastAsia="Calibri" w:hAnsi="Times New Roman" w:cs="Times New Roman"/>
          <w:sz w:val="24"/>
          <w:szCs w:val="24"/>
        </w:rPr>
        <w:t xml:space="preserve">Management </w:t>
      </w:r>
      <w:r w:rsidRPr="006D677E">
        <w:rPr>
          <w:rFonts w:ascii="Times New Roman" w:hAnsi="Times New Roman" w:cs="Times New Roman"/>
          <w:sz w:val="24"/>
          <w:szCs w:val="24"/>
        </w:rPr>
        <w:t>Plan was drafted for Tirana in 2011 but was never adopted or implemented. Although there is a legal obligation for municipalities to prepare air quality plan</w:t>
      </w:r>
      <w:r w:rsidR="009A485B">
        <w:rPr>
          <w:rFonts w:ascii="Times New Roman" w:hAnsi="Times New Roman" w:cs="Times New Roman"/>
          <w:sz w:val="24"/>
          <w:szCs w:val="24"/>
        </w:rPr>
        <w:t>s</w:t>
      </w:r>
      <w:r w:rsidRPr="006D677E">
        <w:rPr>
          <w:rFonts w:ascii="Times New Roman" w:hAnsi="Times New Roman" w:cs="Times New Roman"/>
          <w:sz w:val="24"/>
          <w:szCs w:val="24"/>
        </w:rPr>
        <w:t xml:space="preserve"> in case of exceedance of any of the prescribed limit values or target values for different pollutants, no municipal air quality plans have been adopted so far.  </w:t>
      </w:r>
    </w:p>
    <w:p w14:paraId="0A55074A" w14:textId="77777777" w:rsidR="001E5352" w:rsidRPr="00B520A0" w:rsidRDefault="001E5352" w:rsidP="001A6E3C">
      <w:pPr>
        <w:rPr>
          <w:rFonts w:ascii="Times New Roman" w:hAnsi="Times New Roman" w:cs="Times New Roman"/>
          <w:i/>
          <w:sz w:val="24"/>
          <w:szCs w:val="24"/>
        </w:rPr>
      </w:pPr>
    </w:p>
    <w:p w14:paraId="7B054E63" w14:textId="77777777" w:rsidR="00165198" w:rsidRPr="00B520A0" w:rsidRDefault="00165198" w:rsidP="00165198">
      <w:pPr>
        <w:jc w:val="left"/>
        <w:rPr>
          <w:rFonts w:ascii="Times New Roman" w:hAnsi="Times New Roman" w:cs="Times New Roman"/>
          <w:b/>
          <w:sz w:val="24"/>
          <w:szCs w:val="24"/>
        </w:rPr>
      </w:pPr>
      <w:r w:rsidRPr="00B520A0">
        <w:rPr>
          <w:rFonts w:ascii="Times New Roman" w:hAnsi="Times New Roman" w:cs="Times New Roman"/>
          <w:b/>
          <w:sz w:val="24"/>
          <w:szCs w:val="24"/>
        </w:rPr>
        <w:t>Envisaged policy documents</w:t>
      </w:r>
    </w:p>
    <w:p w14:paraId="159D2820" w14:textId="77777777" w:rsidR="00FE2094" w:rsidRPr="00FE2094" w:rsidRDefault="00FE2094" w:rsidP="00FE2094">
      <w:pPr>
        <w:rPr>
          <w:rFonts w:ascii="Times New Roman" w:hAnsi="Times New Roman" w:cs="Times New Roman"/>
          <w:sz w:val="24"/>
          <w:szCs w:val="24"/>
          <w:lang w:val="en-US"/>
        </w:rPr>
      </w:pPr>
      <w:bookmarkStart w:id="3" w:name="_Toc42983407"/>
      <w:r w:rsidRPr="00FE2094">
        <w:rPr>
          <w:rFonts w:ascii="Times New Roman" w:hAnsi="Times New Roman" w:cs="Times New Roman"/>
          <w:sz w:val="24"/>
          <w:szCs w:val="24"/>
          <w:lang w:val="en-US"/>
        </w:rPr>
        <w:t xml:space="preserve">MTE shall update National Ambient Air Quality Plan </w:t>
      </w:r>
      <w:r w:rsidR="009A485B">
        <w:rPr>
          <w:rFonts w:ascii="Times New Roman" w:hAnsi="Times New Roman" w:cs="Times New Roman"/>
          <w:sz w:val="24"/>
          <w:szCs w:val="24"/>
          <w:lang w:val="en-US"/>
        </w:rPr>
        <w:t>by</w:t>
      </w:r>
      <w:r w:rsidRPr="00FE2094">
        <w:rPr>
          <w:rFonts w:ascii="Times New Roman" w:hAnsi="Times New Roman" w:cs="Times New Roman"/>
          <w:sz w:val="24"/>
          <w:szCs w:val="24"/>
          <w:lang w:val="en-US"/>
        </w:rPr>
        <w:t xml:space="preserve"> 20</w:t>
      </w:r>
      <w:r w:rsidR="009A485B">
        <w:rPr>
          <w:rFonts w:ascii="Times New Roman" w:hAnsi="Times New Roman" w:cs="Times New Roman"/>
          <w:sz w:val="24"/>
          <w:szCs w:val="24"/>
          <w:lang w:val="en-US"/>
        </w:rPr>
        <w:t>25</w:t>
      </w:r>
      <w:r w:rsidRPr="00FE2094">
        <w:rPr>
          <w:rFonts w:ascii="Times New Roman" w:hAnsi="Times New Roman" w:cs="Times New Roman"/>
          <w:sz w:val="24"/>
          <w:szCs w:val="24"/>
          <w:lang w:val="en-US"/>
        </w:rPr>
        <w:t xml:space="preserve"> in order to meet requirements of the Directive (EU) 2016/2284. Air quality plans in accordance with the Directive 2008/50/EC shall be developed for zones and agglomerations (Zone A, Zone B) where concentration of air pollutants are above limit/target values by </w:t>
      </w:r>
      <w:r w:rsidR="009A485B" w:rsidRPr="00FE2094">
        <w:rPr>
          <w:rFonts w:ascii="Times New Roman" w:hAnsi="Times New Roman" w:cs="Times New Roman"/>
          <w:sz w:val="24"/>
          <w:szCs w:val="24"/>
          <w:lang w:val="en-US"/>
        </w:rPr>
        <w:t>20</w:t>
      </w:r>
      <w:r w:rsidR="009A485B">
        <w:rPr>
          <w:rFonts w:ascii="Times New Roman" w:hAnsi="Times New Roman" w:cs="Times New Roman"/>
          <w:sz w:val="24"/>
          <w:szCs w:val="24"/>
          <w:lang w:val="en-US"/>
        </w:rPr>
        <w:t>23</w:t>
      </w:r>
      <w:r w:rsidRPr="00FE2094">
        <w:rPr>
          <w:rFonts w:ascii="Times New Roman" w:hAnsi="Times New Roman" w:cs="Times New Roman"/>
          <w:sz w:val="24"/>
          <w:szCs w:val="24"/>
          <w:lang w:val="en-US"/>
        </w:rPr>
        <w:t xml:space="preserve">, in particular for Tirana </w:t>
      </w:r>
      <w:r w:rsidRPr="00FE2094">
        <w:rPr>
          <w:rFonts w:ascii="Times New Roman" w:hAnsi="Times New Roman" w:cs="Times New Roman"/>
          <w:sz w:val="24"/>
          <w:szCs w:val="24"/>
        </w:rPr>
        <w:t xml:space="preserve">and Elbasan </w:t>
      </w:r>
      <w:r w:rsidR="009A485B">
        <w:rPr>
          <w:rFonts w:ascii="Times New Roman" w:hAnsi="Times New Roman" w:cs="Times New Roman"/>
          <w:sz w:val="24"/>
          <w:szCs w:val="24"/>
        </w:rPr>
        <w:t>(</w:t>
      </w:r>
      <w:r w:rsidRPr="00FE2094">
        <w:rPr>
          <w:rFonts w:ascii="Times New Roman" w:hAnsi="Times New Roman" w:cs="Times New Roman"/>
          <w:sz w:val="24"/>
          <w:szCs w:val="24"/>
        </w:rPr>
        <w:t>Zone A</w:t>
      </w:r>
      <w:r w:rsidR="009A485B">
        <w:rPr>
          <w:rFonts w:ascii="Times New Roman" w:hAnsi="Times New Roman" w:cs="Times New Roman"/>
          <w:sz w:val="24"/>
          <w:szCs w:val="24"/>
        </w:rPr>
        <w:t>)</w:t>
      </w:r>
      <w:r w:rsidRPr="00FE2094">
        <w:rPr>
          <w:rFonts w:ascii="Times New Roman" w:hAnsi="Times New Roman" w:cs="Times New Roman"/>
          <w:sz w:val="24"/>
          <w:szCs w:val="24"/>
        </w:rPr>
        <w:t xml:space="preserve">, where the </w:t>
      </w:r>
      <w:r w:rsidRPr="00FE2094">
        <w:rPr>
          <w:rFonts w:ascii="Times New Roman" w:hAnsi="Times New Roman" w:cs="Times New Roman"/>
          <w:sz w:val="24"/>
          <w:szCs w:val="24"/>
        </w:rPr>
        <w:lastRenderedPageBreak/>
        <w:t xml:space="preserve">potential to exceed the limit values for major pollutants is higher. </w:t>
      </w:r>
      <w:r w:rsidR="009A485B">
        <w:rPr>
          <w:rFonts w:ascii="Times New Roman" w:hAnsi="Times New Roman" w:cs="Times New Roman"/>
          <w:sz w:val="24"/>
          <w:szCs w:val="24"/>
        </w:rPr>
        <w:t>A</w:t>
      </w:r>
      <w:r w:rsidRPr="00FE2094">
        <w:rPr>
          <w:rFonts w:ascii="Times New Roman" w:hAnsi="Times New Roman" w:cs="Times New Roman"/>
          <w:sz w:val="24"/>
          <w:szCs w:val="24"/>
        </w:rPr>
        <w:t>ir quality plans for 4 other cities in Zone B</w:t>
      </w:r>
      <w:r w:rsidR="009A485B">
        <w:rPr>
          <w:rFonts w:ascii="Times New Roman" w:hAnsi="Times New Roman" w:cs="Times New Roman"/>
          <w:sz w:val="24"/>
          <w:szCs w:val="24"/>
        </w:rPr>
        <w:t xml:space="preserve"> shall follow</w:t>
      </w:r>
      <w:r w:rsidRPr="00FE2094">
        <w:rPr>
          <w:rFonts w:ascii="Times New Roman" w:hAnsi="Times New Roman" w:cs="Times New Roman"/>
          <w:sz w:val="24"/>
          <w:szCs w:val="24"/>
        </w:rPr>
        <w:t>.</w:t>
      </w:r>
    </w:p>
    <w:p w14:paraId="4919065A" w14:textId="77777777" w:rsidR="00165198" w:rsidRPr="00B520A0" w:rsidRDefault="00165198" w:rsidP="00D2729A">
      <w:pPr>
        <w:pStyle w:val="Heading3"/>
        <w:rPr>
          <w:rFonts w:ascii="Times New Roman" w:hAnsi="Times New Roman" w:cs="Times New Roman"/>
          <w:sz w:val="24"/>
          <w:szCs w:val="24"/>
        </w:rPr>
      </w:pPr>
      <w:r w:rsidRPr="00B520A0">
        <w:rPr>
          <w:rFonts w:ascii="Times New Roman" w:hAnsi="Times New Roman" w:cs="Times New Roman"/>
          <w:sz w:val="24"/>
          <w:szCs w:val="24"/>
        </w:rPr>
        <w:t>2.3 Institutional framework and administrative capacity for Air Quality sub-chapter</w:t>
      </w:r>
      <w:bookmarkEnd w:id="3"/>
    </w:p>
    <w:p w14:paraId="60158369" w14:textId="77777777" w:rsidR="00FE2094" w:rsidRPr="00236676" w:rsidRDefault="00FE2094" w:rsidP="00FE2094">
      <w:pPr>
        <w:rPr>
          <w:rFonts w:ascii="Times New Roman" w:hAnsi="Times New Roman" w:cs="Times New Roman"/>
          <w:sz w:val="24"/>
          <w:szCs w:val="24"/>
        </w:rPr>
      </w:pPr>
      <w:bookmarkStart w:id="4" w:name="_Toc42983409"/>
      <w:r w:rsidRPr="00236676">
        <w:rPr>
          <w:rFonts w:ascii="Times New Roman" w:hAnsi="Times New Roman" w:cs="Times New Roman"/>
          <w:sz w:val="24"/>
          <w:szCs w:val="24"/>
        </w:rPr>
        <w:t xml:space="preserve">The Ministry of Tourism and Environment (MTE) and National Environmental Agency (NEA) have a dominant responsibility for the Air Quality sub-chapter. Another important institution is the Ministry of Infrastructure and Energy (MIE) related to petrol quality control and VOC control from petrol terminals/service stations and adjustment with environmental standards. Both subordinate structures of the MTE and MIE, respectively </w:t>
      </w:r>
      <w:r>
        <w:rPr>
          <w:rFonts w:ascii="Times New Roman" w:hAnsi="Times New Roman" w:cs="Times New Roman"/>
          <w:sz w:val="24"/>
          <w:szCs w:val="24"/>
        </w:rPr>
        <w:t xml:space="preserve">NEA (environmental inspection) </w:t>
      </w:r>
      <w:r w:rsidRPr="00236676">
        <w:rPr>
          <w:rFonts w:ascii="Times New Roman" w:hAnsi="Times New Roman" w:cs="Times New Roman"/>
          <w:sz w:val="24"/>
          <w:szCs w:val="24"/>
        </w:rPr>
        <w:t>and State Technical and Industrial Inspectorate (STII) are important too. Furthermore other ministries responsible for agriculture, health, finance, Institute of Public Health etc., local government units are involved.</w:t>
      </w:r>
    </w:p>
    <w:p w14:paraId="345F2F62" w14:textId="77777777" w:rsidR="00FE2094" w:rsidRPr="00236676" w:rsidRDefault="00FE2094" w:rsidP="00FE2094">
      <w:pPr>
        <w:rPr>
          <w:rFonts w:ascii="Times New Roman" w:hAnsi="Times New Roman" w:cs="Times New Roman"/>
          <w:sz w:val="24"/>
          <w:szCs w:val="24"/>
        </w:rPr>
      </w:pPr>
      <w:r w:rsidRPr="00236676">
        <w:rPr>
          <w:rFonts w:ascii="Times New Roman" w:hAnsi="Times New Roman" w:cs="Times New Roman"/>
          <w:sz w:val="24"/>
          <w:szCs w:val="24"/>
        </w:rPr>
        <w:t>There is a n</w:t>
      </w:r>
      <w:r w:rsidRPr="00236676">
        <w:rPr>
          <w:rFonts w:ascii="Times New Roman" w:eastAsia="Times New Roman" w:hAnsi="Times New Roman" w:cs="Times New Roman"/>
          <w:sz w:val="24"/>
          <w:szCs w:val="24"/>
        </w:rPr>
        <w:t>eed to increase the administrative capacity</w:t>
      </w:r>
      <w:r w:rsidRPr="00236676">
        <w:rPr>
          <w:rFonts w:ascii="Times New Roman" w:hAnsi="Times New Roman" w:cs="Times New Roman"/>
          <w:sz w:val="24"/>
          <w:szCs w:val="24"/>
        </w:rPr>
        <w:t xml:space="preserve"> (institutional arrangements, institutional strengthening and capacity building) in order </w:t>
      </w:r>
      <w:r w:rsidRPr="00236676">
        <w:rPr>
          <w:rFonts w:ascii="Times New Roman" w:hAnsi="Times New Roman" w:cs="Times New Roman"/>
          <w:bCs/>
          <w:sz w:val="24"/>
          <w:szCs w:val="24"/>
        </w:rPr>
        <w:t xml:space="preserve">to assume the responsibilities: </w:t>
      </w:r>
      <w:r w:rsidRPr="00236676">
        <w:rPr>
          <w:rFonts w:ascii="Times New Roman" w:hAnsi="Times New Roman" w:cs="Times New Roman"/>
          <w:sz w:val="24"/>
          <w:szCs w:val="24"/>
        </w:rPr>
        <w:t>MTE (human capacities); NEA (structure &amp; human capacities, equipment); Institute for Public Health (technical capacity). MTE should increase the number of staff, develop mechanisms to improve coordination among those responsible for environmental monitoring and increase their efficiency, ensure the functioning of the integrated environmental management system with connected databases and improve access to information, especially regarding air quality data, and make near-real-time data available to the public.</w:t>
      </w:r>
    </w:p>
    <w:p w14:paraId="42A98D15" w14:textId="77777777" w:rsidR="00FE2094" w:rsidRPr="00B72661" w:rsidRDefault="00FE2094" w:rsidP="00FE2094">
      <w:pPr>
        <w:shd w:val="clear" w:color="auto" w:fill="FFFFFF"/>
        <w:spacing w:after="0"/>
        <w:rPr>
          <w:rFonts w:ascii="Times New Roman" w:eastAsia="Times New Roman" w:hAnsi="Times New Roman" w:cs="Times New Roman"/>
          <w:sz w:val="24"/>
          <w:szCs w:val="24"/>
        </w:rPr>
      </w:pPr>
      <w:r w:rsidRPr="00B72661">
        <w:rPr>
          <w:rFonts w:ascii="Times New Roman" w:eastAsia="Times New Roman" w:hAnsi="Times New Roman" w:cs="Times New Roman"/>
          <w:sz w:val="24"/>
          <w:szCs w:val="24"/>
        </w:rPr>
        <w:t xml:space="preserve">Capacity building/strengthening is needed for: </w:t>
      </w:r>
    </w:p>
    <w:p w14:paraId="7D96273B" w14:textId="77777777" w:rsidR="00FE2094" w:rsidRPr="00B72661" w:rsidRDefault="00FE2094" w:rsidP="00DF6E52">
      <w:pPr>
        <w:pStyle w:val="ListParagraph"/>
        <w:numPr>
          <w:ilvl w:val="0"/>
          <w:numId w:val="9"/>
        </w:numPr>
        <w:tabs>
          <w:tab w:val="left" w:pos="1080"/>
        </w:tabs>
        <w:spacing w:before="120" w:after="0" w:line="240" w:lineRule="auto"/>
        <w:ind w:left="270" w:hanging="270"/>
        <w:rPr>
          <w:rFonts w:ascii="Times New Roman" w:eastAsia="Times New Roman" w:hAnsi="Times New Roman" w:cs="Times New Roman"/>
          <w:sz w:val="24"/>
          <w:szCs w:val="24"/>
        </w:rPr>
      </w:pPr>
      <w:r w:rsidRPr="00B72661">
        <w:rPr>
          <w:rFonts w:ascii="Times New Roman" w:eastAsia="Times New Roman" w:hAnsi="Times New Roman" w:cs="Times New Roman"/>
          <w:sz w:val="24"/>
          <w:szCs w:val="24"/>
        </w:rPr>
        <w:t xml:space="preserve">MTE and NEA, on: how to prepare annual emission projections and how to determine the figures for national emission ceilings; how to calculate air emissions, needed to improve the national emission inventory; QA/QC to check the quality of data; how to report on national emission inventories. </w:t>
      </w:r>
    </w:p>
    <w:p w14:paraId="046C0304" w14:textId="77777777" w:rsidR="00FE2094" w:rsidRPr="00B72661" w:rsidRDefault="008920BA" w:rsidP="00DF6E52">
      <w:pPr>
        <w:pStyle w:val="ListParagraph"/>
        <w:numPr>
          <w:ilvl w:val="0"/>
          <w:numId w:val="9"/>
        </w:numPr>
        <w:tabs>
          <w:tab w:val="left" w:pos="1080"/>
        </w:tabs>
        <w:spacing w:before="120" w:after="0" w:line="240" w:lineRule="auto"/>
        <w:ind w:left="270" w:hanging="270"/>
        <w:rPr>
          <w:rFonts w:ascii="Times New Roman" w:eastAsia="Times New Roman" w:hAnsi="Times New Roman" w:cs="Times New Roman"/>
          <w:sz w:val="24"/>
          <w:szCs w:val="24"/>
        </w:rPr>
      </w:pPr>
      <w:r w:rsidRPr="00B72661">
        <w:rPr>
          <w:rFonts w:ascii="Times New Roman" w:hAnsi="Times New Roman" w:cs="Times New Roman"/>
          <w:sz w:val="24"/>
          <w:szCs w:val="24"/>
        </w:rPr>
        <w:t xml:space="preserve">MTE, MIE, NEA/REAs </w:t>
      </w:r>
      <w:r w:rsidR="00FE2094" w:rsidRPr="00B72661">
        <w:rPr>
          <w:rFonts w:ascii="Times New Roman" w:hAnsi="Times New Roman" w:cs="Times New Roman"/>
          <w:sz w:val="24"/>
          <w:szCs w:val="24"/>
        </w:rPr>
        <w:t xml:space="preserve">and STII to be able to comply with the obligations of the VOC Petrol I and II Directives, especially acquiring of additional experience on VOC petrol recovery requirements. </w:t>
      </w:r>
    </w:p>
    <w:p w14:paraId="3EBC583E" w14:textId="77777777" w:rsidR="00FE2094" w:rsidRPr="00B72661" w:rsidRDefault="00972EF6" w:rsidP="00DF6E52">
      <w:pPr>
        <w:pStyle w:val="ListParagraph"/>
        <w:numPr>
          <w:ilvl w:val="0"/>
          <w:numId w:val="9"/>
        </w:numPr>
        <w:tabs>
          <w:tab w:val="left" w:pos="1080"/>
        </w:tabs>
        <w:spacing w:before="120" w:after="0" w:line="240" w:lineRule="auto"/>
        <w:ind w:left="270" w:hanging="270"/>
        <w:rPr>
          <w:rFonts w:ascii="Times New Roman" w:eastAsia="Times New Roman" w:hAnsi="Times New Roman" w:cs="Times New Roman"/>
          <w:sz w:val="24"/>
          <w:szCs w:val="24"/>
        </w:rPr>
      </w:pPr>
      <w:r w:rsidRPr="00B72661">
        <w:rPr>
          <w:rFonts w:ascii="Times New Roman" w:hAnsi="Times New Roman" w:cs="Times New Roman"/>
          <w:sz w:val="24"/>
          <w:szCs w:val="24"/>
        </w:rPr>
        <w:t xml:space="preserve">NEA </w:t>
      </w:r>
      <w:r w:rsidR="00FE2094" w:rsidRPr="00B72661">
        <w:rPr>
          <w:rFonts w:ascii="Times New Roman" w:hAnsi="Times New Roman" w:cs="Times New Roman"/>
          <w:sz w:val="24"/>
          <w:szCs w:val="24"/>
        </w:rPr>
        <w:t xml:space="preserve">to perform emission measurement from stationary sources, and the strengthening of operating organizations in the field. </w:t>
      </w:r>
    </w:p>
    <w:p w14:paraId="5A92074E" w14:textId="77777777" w:rsidR="00FE2094" w:rsidRPr="00B72661" w:rsidRDefault="00FE2094" w:rsidP="00DF6E52">
      <w:pPr>
        <w:pStyle w:val="ListParagraph"/>
        <w:numPr>
          <w:ilvl w:val="0"/>
          <w:numId w:val="9"/>
        </w:numPr>
        <w:tabs>
          <w:tab w:val="left" w:pos="1080"/>
        </w:tabs>
        <w:spacing w:before="120" w:after="0" w:line="240" w:lineRule="auto"/>
        <w:ind w:left="270" w:hanging="270"/>
        <w:rPr>
          <w:rFonts w:ascii="Times New Roman" w:eastAsia="Times New Roman" w:hAnsi="Times New Roman" w:cs="Times New Roman"/>
          <w:sz w:val="24"/>
          <w:szCs w:val="24"/>
        </w:rPr>
      </w:pPr>
      <w:r w:rsidRPr="00B72661">
        <w:rPr>
          <w:rFonts w:ascii="Times New Roman" w:hAnsi="Times New Roman" w:cs="Times New Roman"/>
          <w:sz w:val="24"/>
          <w:szCs w:val="24"/>
        </w:rPr>
        <w:t>STII to be able to comply with the obligations of the Sulphur Directive, especially acquiring of additional experience regarding the control and inspection of marine fuel.</w:t>
      </w:r>
    </w:p>
    <w:p w14:paraId="2F2F31CD" w14:textId="77777777" w:rsidR="00FE2094" w:rsidRPr="00CE2401" w:rsidRDefault="00FE2094" w:rsidP="00FE2094">
      <w:pPr>
        <w:pStyle w:val="Cell"/>
        <w:rPr>
          <w:rFonts w:ascii="Times New Roman" w:hAnsi="Times New Roman" w:cs="Times New Roman"/>
          <w:sz w:val="24"/>
          <w:szCs w:val="24"/>
          <w:highlight w:val="cyan"/>
          <w:lang w:val="en-US"/>
        </w:rPr>
      </w:pPr>
    </w:p>
    <w:p w14:paraId="40963F9E" w14:textId="77777777" w:rsidR="003A539A" w:rsidRPr="005171FA" w:rsidRDefault="003A539A" w:rsidP="003A539A">
      <w:pPr>
        <w:pStyle w:val="Cell"/>
        <w:rPr>
          <w:rFonts w:ascii="Times New Roman" w:hAnsi="Times New Roman" w:cs="Times New Roman"/>
          <w:b/>
          <w:sz w:val="24"/>
          <w:szCs w:val="24"/>
        </w:rPr>
      </w:pPr>
      <w:r w:rsidRPr="00623646">
        <w:rPr>
          <w:rFonts w:ascii="Times New Roman" w:hAnsi="Times New Roman" w:cs="Times New Roman"/>
          <w:b/>
          <w:sz w:val="24"/>
          <w:szCs w:val="24"/>
        </w:rPr>
        <w:t>Key Government bodies responsible for protection of air</w:t>
      </w:r>
      <w:r w:rsidRPr="005171FA">
        <w:rPr>
          <w:rFonts w:ascii="Times New Roman" w:hAnsi="Times New Roman" w:cs="Times New Roman"/>
          <w:b/>
          <w:sz w:val="24"/>
          <w:szCs w:val="24"/>
        </w:rPr>
        <w:t xml:space="preserve"> quality:</w:t>
      </w:r>
    </w:p>
    <w:p w14:paraId="5F136870" w14:textId="77777777" w:rsidR="003A539A" w:rsidRPr="005171FA" w:rsidRDefault="003A539A" w:rsidP="00972EF6">
      <w:pPr>
        <w:pStyle w:val="Cell"/>
        <w:rPr>
          <w:rFonts w:ascii="Times New Roman" w:hAnsi="Times New Roman" w:cs="Times New Roman"/>
          <w:sz w:val="24"/>
          <w:szCs w:val="24"/>
        </w:rPr>
      </w:pPr>
    </w:p>
    <w:p w14:paraId="069A7AF1" w14:textId="77777777" w:rsidR="003A539A" w:rsidRPr="000A0BCA" w:rsidRDefault="003A539A" w:rsidP="00DF6E52">
      <w:pPr>
        <w:pStyle w:val="ListParagraph"/>
        <w:numPr>
          <w:ilvl w:val="0"/>
          <w:numId w:val="9"/>
        </w:numPr>
        <w:spacing w:after="0" w:line="240" w:lineRule="auto"/>
        <w:ind w:left="270" w:hanging="270"/>
        <w:rPr>
          <w:rFonts w:ascii="Times New Roman" w:hAnsi="Times New Roman" w:cs="Times New Roman"/>
          <w:sz w:val="24"/>
          <w:szCs w:val="24"/>
          <w:lang w:val="en-US"/>
        </w:rPr>
      </w:pPr>
      <w:r w:rsidRPr="000A0BCA">
        <w:rPr>
          <w:rFonts w:ascii="Times New Roman" w:hAnsi="Times New Roman" w:cs="Times New Roman"/>
          <w:sz w:val="24"/>
          <w:szCs w:val="24"/>
          <w:lang w:val="en-US"/>
        </w:rPr>
        <w:t>MTE is competent authority for policy development, transposition and implementati</w:t>
      </w:r>
      <w:r w:rsidRPr="00E46B07">
        <w:rPr>
          <w:rFonts w:ascii="Times New Roman" w:hAnsi="Times New Roman" w:cs="Times New Roman"/>
          <w:sz w:val="24"/>
          <w:szCs w:val="24"/>
          <w:lang w:val="en-US"/>
        </w:rPr>
        <w:t xml:space="preserve">on. </w:t>
      </w:r>
    </w:p>
    <w:p w14:paraId="6F6B1264" w14:textId="77777777" w:rsidR="003A539A" w:rsidRPr="000A0BCA" w:rsidRDefault="003A539A" w:rsidP="00DF6E52">
      <w:pPr>
        <w:pStyle w:val="ListParagraph"/>
        <w:numPr>
          <w:ilvl w:val="0"/>
          <w:numId w:val="11"/>
        </w:numPr>
        <w:spacing w:before="60" w:after="60"/>
        <w:ind w:left="630"/>
        <w:rPr>
          <w:rFonts w:ascii="Times New Roman" w:hAnsi="Times New Roman" w:cs="Times New Roman"/>
          <w:sz w:val="24"/>
          <w:szCs w:val="24"/>
          <w:lang w:val="en-US"/>
        </w:rPr>
      </w:pPr>
      <w:r w:rsidRPr="00E62917">
        <w:rPr>
          <w:rFonts w:ascii="Times New Roman" w:hAnsi="Times New Roman" w:cs="Times New Roman"/>
          <w:sz w:val="24"/>
          <w:szCs w:val="24"/>
          <w:lang w:val="en-US"/>
        </w:rPr>
        <w:t xml:space="preserve">Directorate of </w:t>
      </w:r>
      <w:r w:rsidRPr="00BF29E8">
        <w:rPr>
          <w:rFonts w:ascii="Times New Roman" w:hAnsi="Times New Roman" w:cs="Times New Roman"/>
          <w:sz w:val="24"/>
          <w:szCs w:val="24"/>
          <w:lang w:val="en-US"/>
        </w:rPr>
        <w:t>Policies and Strategies for Environmental Development (</w:t>
      </w:r>
      <w:r w:rsidRPr="00DB5149">
        <w:rPr>
          <w:rFonts w:ascii="Times New Roman" w:hAnsi="Times New Roman" w:cs="Times New Roman"/>
          <w:sz w:val="24"/>
          <w:szCs w:val="24"/>
          <w:lang w:val="en-US"/>
        </w:rPr>
        <w:t>5 employees</w:t>
      </w:r>
      <w:r w:rsidRPr="005E0142">
        <w:rPr>
          <w:rFonts w:ascii="Times New Roman" w:hAnsi="Times New Roman" w:cs="Times New Roman"/>
          <w:sz w:val="24"/>
          <w:szCs w:val="24"/>
          <w:lang w:val="en-US"/>
        </w:rPr>
        <w:t xml:space="preserve">) </w:t>
      </w:r>
      <w:r w:rsidR="00827962">
        <w:rPr>
          <w:rFonts w:ascii="Times New Roman" w:hAnsi="Times New Roman" w:cs="Times New Roman"/>
          <w:sz w:val="24"/>
          <w:szCs w:val="24"/>
          <w:lang w:val="en-US"/>
        </w:rPr>
        <w:t xml:space="preserve">under the </w:t>
      </w:r>
      <w:r w:rsidR="00827962" w:rsidRPr="00E46B07">
        <w:rPr>
          <w:rFonts w:ascii="Times New Roman" w:hAnsi="Times New Roman" w:cs="Times New Roman"/>
          <w:sz w:val="24"/>
          <w:szCs w:val="24"/>
          <w:lang w:val="en-US"/>
        </w:rPr>
        <w:t xml:space="preserve">General Directorate of Environmental Policies and Environmental Development </w:t>
      </w:r>
      <w:r w:rsidRPr="005E0142">
        <w:rPr>
          <w:rFonts w:ascii="Times New Roman" w:hAnsi="Times New Roman" w:cs="Times New Roman"/>
          <w:sz w:val="24"/>
          <w:szCs w:val="24"/>
          <w:lang w:val="en-US"/>
        </w:rPr>
        <w:t>is responsible on</w:t>
      </w:r>
      <w:r w:rsidRPr="00384918">
        <w:rPr>
          <w:rFonts w:ascii="Times New Roman" w:hAnsi="Times New Roman" w:cs="Times New Roman"/>
          <w:sz w:val="24"/>
          <w:szCs w:val="24"/>
          <w:lang w:val="en-US"/>
        </w:rPr>
        <w:t xml:space="preserve"> </w:t>
      </w:r>
      <w:r w:rsidRPr="00236676">
        <w:rPr>
          <w:rFonts w:ascii="Times New Roman" w:hAnsi="Times New Roman" w:cs="Times New Roman"/>
          <w:sz w:val="24"/>
          <w:szCs w:val="24"/>
        </w:rPr>
        <w:t>the development of policies and legislation on a large number of environmental</w:t>
      </w:r>
      <w:r w:rsidRPr="00DE3690">
        <w:rPr>
          <w:rFonts w:ascii="Times New Roman" w:hAnsi="Times New Roman" w:cs="Times New Roman"/>
          <w:sz w:val="24"/>
          <w:szCs w:val="24"/>
        </w:rPr>
        <w:t xml:space="preserve"> issues, including air quality (among 4 specialists</w:t>
      </w:r>
      <w:r w:rsidRPr="00236676">
        <w:rPr>
          <w:rFonts w:ascii="Times New Roman" w:hAnsi="Times New Roman" w:cs="Times New Roman"/>
          <w:sz w:val="24"/>
          <w:szCs w:val="24"/>
        </w:rPr>
        <w:t xml:space="preserve"> in this Directorate there is only one air quality specialist involved)</w:t>
      </w:r>
      <w:r w:rsidRPr="000A0BCA">
        <w:rPr>
          <w:rFonts w:ascii="Times New Roman" w:hAnsi="Times New Roman" w:cs="Times New Roman"/>
          <w:sz w:val="24"/>
          <w:szCs w:val="24"/>
        </w:rPr>
        <w:t>;</w:t>
      </w:r>
      <w:r w:rsidRPr="000A0BCA">
        <w:rPr>
          <w:rFonts w:ascii="Times New Roman" w:hAnsi="Times New Roman" w:cs="Times New Roman"/>
          <w:sz w:val="24"/>
          <w:szCs w:val="24"/>
          <w:lang w:val="en-US"/>
        </w:rPr>
        <w:t xml:space="preserve"> </w:t>
      </w:r>
    </w:p>
    <w:p w14:paraId="79AD71EC" w14:textId="77777777" w:rsidR="003A539A" w:rsidRPr="00236676" w:rsidRDefault="003A539A" w:rsidP="00DF6E52">
      <w:pPr>
        <w:pStyle w:val="ListParagraph"/>
        <w:numPr>
          <w:ilvl w:val="0"/>
          <w:numId w:val="11"/>
        </w:numPr>
        <w:spacing w:before="60" w:after="60"/>
        <w:ind w:left="630"/>
        <w:rPr>
          <w:rFonts w:ascii="Times New Roman" w:hAnsi="Times New Roman" w:cs="Times New Roman"/>
          <w:sz w:val="24"/>
          <w:szCs w:val="24"/>
          <w:lang w:val="en-US"/>
        </w:rPr>
      </w:pPr>
      <w:r w:rsidRPr="00236676">
        <w:rPr>
          <w:rFonts w:ascii="Times New Roman" w:hAnsi="Times New Roman" w:cs="Times New Roman"/>
          <w:sz w:val="24"/>
          <w:szCs w:val="24"/>
        </w:rPr>
        <w:t xml:space="preserve">Directorate of Programming, Standardization and Harmonization of Regulatory Framework </w:t>
      </w:r>
      <w:r w:rsidRPr="000A0BCA">
        <w:rPr>
          <w:rFonts w:ascii="Times New Roman" w:hAnsi="Times New Roman" w:cs="Times New Roman"/>
          <w:sz w:val="24"/>
          <w:szCs w:val="24"/>
        </w:rPr>
        <w:t xml:space="preserve">(13 employees) and the </w:t>
      </w:r>
      <w:r w:rsidRPr="00236676">
        <w:rPr>
          <w:rFonts w:ascii="Times New Roman" w:hAnsi="Times New Roman" w:cs="Times New Roman"/>
          <w:sz w:val="24"/>
          <w:szCs w:val="24"/>
          <w:lang w:val="en-US"/>
        </w:rPr>
        <w:t xml:space="preserve">Directorate of Deregulation, Permits, Licences an Monitoring (7 </w:t>
      </w:r>
      <w:r w:rsidRPr="00236676">
        <w:rPr>
          <w:rFonts w:ascii="Times New Roman" w:hAnsi="Times New Roman" w:cs="Times New Roman"/>
          <w:sz w:val="24"/>
          <w:szCs w:val="24"/>
          <w:lang w:val="en-US"/>
        </w:rPr>
        <w:lastRenderedPageBreak/>
        <w:t xml:space="preserve">employees) </w:t>
      </w:r>
      <w:r w:rsidRPr="00236676">
        <w:rPr>
          <w:rFonts w:ascii="Times New Roman" w:hAnsi="Times New Roman" w:cs="Times New Roman"/>
          <w:sz w:val="24"/>
          <w:szCs w:val="24"/>
        </w:rPr>
        <w:t xml:space="preserve">under the </w:t>
      </w:r>
      <w:r w:rsidRPr="00236676">
        <w:rPr>
          <w:rFonts w:ascii="Times New Roman" w:hAnsi="Times New Roman" w:cs="Times New Roman"/>
          <w:sz w:val="24"/>
          <w:szCs w:val="24"/>
          <w:lang w:val="en-US"/>
        </w:rPr>
        <w:t>General Directorate of Regulatory Activities and Compliance in Tourism and Environment (three directorates</w:t>
      </w:r>
      <w:r w:rsidRPr="000A0BCA">
        <w:rPr>
          <w:rFonts w:ascii="Times New Roman" w:hAnsi="Times New Roman" w:cs="Times New Roman"/>
          <w:sz w:val="24"/>
          <w:szCs w:val="24"/>
          <w:lang w:val="en-US"/>
        </w:rPr>
        <w:t xml:space="preserve">, </w:t>
      </w:r>
      <w:r w:rsidRPr="00236676">
        <w:rPr>
          <w:rFonts w:ascii="Times New Roman" w:hAnsi="Times New Roman" w:cs="Times New Roman"/>
          <w:sz w:val="24"/>
          <w:szCs w:val="24"/>
          <w:lang w:val="en-US"/>
        </w:rPr>
        <w:t xml:space="preserve">27 employees) which </w:t>
      </w:r>
      <w:r w:rsidRPr="00236676">
        <w:rPr>
          <w:rFonts w:ascii="Times New Roman" w:hAnsi="Times New Roman" w:cs="Times New Roman"/>
          <w:sz w:val="24"/>
          <w:szCs w:val="24"/>
        </w:rPr>
        <w:t>has five sectors among which one is responsible for programming, drafting and harmonization of regulatory acts (4 employees) and the other one is responsible for legal advice, and monitoring the impact of regulatory acts (2 employees)</w:t>
      </w:r>
      <w:r w:rsidRPr="000A0BCA">
        <w:rPr>
          <w:rFonts w:ascii="Times New Roman" w:hAnsi="Times New Roman" w:cs="Times New Roman"/>
          <w:sz w:val="24"/>
          <w:szCs w:val="24"/>
        </w:rPr>
        <w:t>. T</w:t>
      </w:r>
      <w:r w:rsidRPr="00236676">
        <w:rPr>
          <w:rFonts w:ascii="Times New Roman" w:hAnsi="Times New Roman" w:cs="Times New Roman"/>
          <w:sz w:val="24"/>
          <w:szCs w:val="24"/>
        </w:rPr>
        <w:t>he othe</w:t>
      </w:r>
      <w:r w:rsidRPr="000A0BCA">
        <w:rPr>
          <w:rFonts w:ascii="Times New Roman" w:hAnsi="Times New Roman" w:cs="Times New Roman"/>
          <w:sz w:val="24"/>
          <w:szCs w:val="24"/>
        </w:rPr>
        <w:t xml:space="preserve">r </w:t>
      </w:r>
      <w:r w:rsidRPr="00236676">
        <w:rPr>
          <w:rFonts w:ascii="Times New Roman" w:hAnsi="Times New Roman" w:cs="Times New Roman"/>
          <w:sz w:val="24"/>
          <w:szCs w:val="24"/>
          <w:lang w:val="en-US"/>
        </w:rPr>
        <w:t>Directorate of</w:t>
      </w:r>
      <w:r w:rsidRPr="000A0BCA">
        <w:rPr>
          <w:rFonts w:ascii="Times New Roman" w:hAnsi="Times New Roman" w:cs="Times New Roman"/>
          <w:sz w:val="24"/>
          <w:szCs w:val="24"/>
          <w:lang w:val="en-US"/>
        </w:rPr>
        <w:t xml:space="preserve"> </w:t>
      </w:r>
      <w:r w:rsidRPr="00236676">
        <w:rPr>
          <w:rFonts w:ascii="Times New Roman" w:hAnsi="Times New Roman" w:cs="Times New Roman"/>
          <w:sz w:val="24"/>
          <w:szCs w:val="24"/>
          <w:lang w:val="en-US"/>
        </w:rPr>
        <w:t>Deregulation,</w:t>
      </w:r>
      <w:r w:rsidRPr="000A0BCA">
        <w:rPr>
          <w:rFonts w:ascii="Times New Roman" w:hAnsi="Times New Roman" w:cs="Times New Roman"/>
          <w:sz w:val="24"/>
          <w:szCs w:val="24"/>
          <w:lang w:val="en-US"/>
        </w:rPr>
        <w:t xml:space="preserve"> </w:t>
      </w:r>
      <w:r w:rsidRPr="00236676">
        <w:rPr>
          <w:rFonts w:ascii="Times New Roman" w:hAnsi="Times New Roman" w:cs="Times New Roman"/>
          <w:sz w:val="24"/>
          <w:szCs w:val="24"/>
          <w:lang w:val="en-US"/>
        </w:rPr>
        <w:t>Permits,</w:t>
      </w:r>
      <w:r w:rsidRPr="000A0BCA">
        <w:rPr>
          <w:rFonts w:ascii="Times New Roman" w:hAnsi="Times New Roman" w:cs="Times New Roman"/>
          <w:sz w:val="24"/>
          <w:szCs w:val="24"/>
          <w:lang w:val="en-US"/>
        </w:rPr>
        <w:t xml:space="preserve"> </w:t>
      </w:r>
      <w:r w:rsidRPr="00236676">
        <w:rPr>
          <w:rFonts w:ascii="Times New Roman" w:hAnsi="Times New Roman" w:cs="Times New Roman"/>
          <w:sz w:val="24"/>
          <w:szCs w:val="24"/>
          <w:lang w:val="en-US"/>
        </w:rPr>
        <w:t>Licences and</w:t>
      </w:r>
      <w:r w:rsidRPr="000A0BCA">
        <w:rPr>
          <w:rFonts w:ascii="Times New Roman" w:hAnsi="Times New Roman" w:cs="Times New Roman"/>
          <w:sz w:val="24"/>
          <w:szCs w:val="24"/>
          <w:lang w:val="en-US"/>
        </w:rPr>
        <w:t xml:space="preserve"> </w:t>
      </w:r>
      <w:r w:rsidRPr="00236676">
        <w:rPr>
          <w:rFonts w:ascii="Times New Roman" w:hAnsi="Times New Roman" w:cs="Times New Roman"/>
          <w:sz w:val="24"/>
          <w:szCs w:val="24"/>
          <w:lang w:val="en-US"/>
        </w:rPr>
        <w:t>Monitoring (7 employees), with two Sectors: Sector of Permits and Licences Monitoring in the Field of Environment (3 employees)</w:t>
      </w:r>
      <w:r w:rsidRPr="000A0BCA">
        <w:rPr>
          <w:rFonts w:ascii="Times New Roman" w:hAnsi="Times New Roman" w:cs="Times New Roman"/>
          <w:sz w:val="24"/>
          <w:szCs w:val="24"/>
          <w:lang w:val="en-US"/>
        </w:rPr>
        <w:t xml:space="preserve"> </w:t>
      </w:r>
      <w:r w:rsidRPr="00236676">
        <w:rPr>
          <w:rFonts w:ascii="Times New Roman" w:hAnsi="Times New Roman" w:cs="Times New Roman"/>
          <w:sz w:val="24"/>
          <w:szCs w:val="24"/>
          <w:lang w:val="en-US"/>
        </w:rPr>
        <w:t>and the Sector of EIA and SEA (3</w:t>
      </w:r>
      <w:r w:rsidRPr="000A0BCA">
        <w:rPr>
          <w:rFonts w:ascii="Times New Roman" w:hAnsi="Times New Roman" w:cs="Times New Roman"/>
          <w:sz w:val="24"/>
          <w:szCs w:val="24"/>
          <w:lang w:val="en-US"/>
        </w:rPr>
        <w:t xml:space="preserve"> </w:t>
      </w:r>
      <w:r w:rsidRPr="00236676">
        <w:rPr>
          <w:rFonts w:ascii="Times New Roman" w:hAnsi="Times New Roman" w:cs="Times New Roman"/>
          <w:sz w:val="24"/>
          <w:szCs w:val="24"/>
          <w:lang w:val="en-US"/>
        </w:rPr>
        <w:t>employees)</w:t>
      </w:r>
      <w:r w:rsidRPr="000A0BCA">
        <w:rPr>
          <w:rFonts w:ascii="Times New Roman" w:hAnsi="Times New Roman" w:cs="Times New Roman"/>
          <w:sz w:val="24"/>
          <w:szCs w:val="24"/>
          <w:lang w:val="en-US"/>
        </w:rPr>
        <w:t>;</w:t>
      </w:r>
    </w:p>
    <w:p w14:paraId="0DF864A5" w14:textId="6C156FAB" w:rsidR="003A539A" w:rsidRPr="00830D8C" w:rsidRDefault="003A539A" w:rsidP="00830D8C">
      <w:pPr>
        <w:pStyle w:val="ListParagraph"/>
        <w:numPr>
          <w:ilvl w:val="0"/>
          <w:numId w:val="9"/>
        </w:numPr>
        <w:ind w:left="270"/>
        <w:rPr>
          <w:rFonts w:ascii="Times New Roman" w:hAnsi="Times New Roman" w:cs="Times New Roman"/>
          <w:sz w:val="24"/>
          <w:szCs w:val="24"/>
          <w:lang w:val="en-US"/>
        </w:rPr>
      </w:pPr>
      <w:r w:rsidRPr="00236676">
        <w:rPr>
          <w:rFonts w:ascii="Times New Roman" w:hAnsi="Times New Roman" w:cs="Times New Roman"/>
          <w:sz w:val="24"/>
          <w:szCs w:val="24"/>
          <w:lang w:val="en-US"/>
        </w:rPr>
        <w:t xml:space="preserve">National Environmental Agency (NEA) is responsible for ensuring environmental performance, research and environmental knowledge, environmental impact assessment and licensing and thematic inspection and control for compliance with environmental legal requirements and conditions. NEA ensures the implementation of National Environmental Monitoring Programme, (air monitoring) and defines areas and agglomerations and performs the air quality assessment.  </w:t>
      </w:r>
      <w:r w:rsidR="007022D4" w:rsidRPr="00830D8C">
        <w:rPr>
          <w:rFonts w:ascii="Times New Roman" w:hAnsi="Times New Roman" w:cs="Times New Roman"/>
          <w:sz w:val="24"/>
          <w:szCs w:val="24"/>
        </w:rPr>
        <w:t xml:space="preserve">The PRTR </w:t>
      </w:r>
      <w:r w:rsidR="004D2368">
        <w:rPr>
          <w:rFonts w:ascii="Times New Roman" w:hAnsi="Times New Roman" w:cs="Times New Roman"/>
          <w:sz w:val="24"/>
          <w:szCs w:val="24"/>
        </w:rPr>
        <w:t>is part of</w:t>
      </w:r>
      <w:r w:rsidR="007022D4" w:rsidRPr="00830D8C">
        <w:rPr>
          <w:rFonts w:ascii="Times New Roman" w:hAnsi="Times New Roman" w:cs="Times New Roman"/>
          <w:sz w:val="24"/>
          <w:szCs w:val="24"/>
        </w:rPr>
        <w:t xml:space="preserve"> the Sector of Information, GIS and Environmental Registers under the Directorate of Research and Environmental Knowledge (5+1 employees) is responsible</w:t>
      </w:r>
      <w:r w:rsidR="00830D8C" w:rsidRPr="00830D8C">
        <w:rPr>
          <w:rFonts w:ascii="Times New Roman" w:hAnsi="Times New Roman" w:cs="Times New Roman"/>
          <w:sz w:val="24"/>
          <w:szCs w:val="24"/>
        </w:rPr>
        <w:t xml:space="preserve"> for PRTR, </w:t>
      </w:r>
      <w:r w:rsidR="007022D4" w:rsidRPr="00830D8C">
        <w:rPr>
          <w:rFonts w:ascii="Times New Roman" w:hAnsi="Times New Roman" w:cs="Times New Roman"/>
          <w:sz w:val="24"/>
          <w:szCs w:val="24"/>
        </w:rPr>
        <w:t>GHG inven</w:t>
      </w:r>
      <w:r w:rsidR="00830D8C" w:rsidRPr="00830D8C">
        <w:rPr>
          <w:rFonts w:ascii="Times New Roman" w:hAnsi="Times New Roman" w:cs="Times New Roman"/>
          <w:sz w:val="24"/>
          <w:szCs w:val="24"/>
        </w:rPr>
        <w:t>tory and air emission inventory.</w:t>
      </w:r>
      <w:r w:rsidR="00830D8C">
        <w:rPr>
          <w:rFonts w:ascii="Times New Roman" w:hAnsi="Times New Roman" w:cs="Times New Roman"/>
          <w:sz w:val="24"/>
          <w:szCs w:val="24"/>
        </w:rPr>
        <w:t xml:space="preserve"> </w:t>
      </w:r>
      <w:r w:rsidRPr="00830D8C">
        <w:rPr>
          <w:rFonts w:ascii="Times New Roman" w:hAnsi="Times New Roman" w:cs="Times New Roman"/>
          <w:sz w:val="24"/>
          <w:szCs w:val="24"/>
        </w:rPr>
        <w:t>Two employees are in charge of processing air quality data and preparation of the annual report on air quality and one employee is responsible for the maintenance and updating of both the air emissions and GHG inventories at the Directorate of Environmental Research and Knowledge.</w:t>
      </w:r>
      <w:r w:rsidRPr="00830D8C">
        <w:rPr>
          <w:rFonts w:ascii="Times New Roman" w:hAnsi="Times New Roman" w:cs="Times New Roman"/>
          <w:sz w:val="24"/>
          <w:szCs w:val="24"/>
          <w:lang w:val="en-US"/>
        </w:rPr>
        <w:t xml:space="preserve"> </w:t>
      </w:r>
      <w:r w:rsidRPr="00830D8C">
        <w:rPr>
          <w:rFonts w:ascii="Times New Roman" w:hAnsi="Times New Roman" w:cs="Times New Roman"/>
          <w:sz w:val="24"/>
          <w:szCs w:val="24"/>
        </w:rPr>
        <w:t xml:space="preserve">NEA is the responsible authority for issuing the environmental permits and ensures the implementation of the environmental liability principle for all operators.  There are 5 employees at the Permits Sector under the Environmental Assessment Directorate. NEA is the main institution responsible for monitoring and reporting on the environmental state. According to the air quality legislation, NEA is the competent authority for monitoring and assessment of ambient air quality, ensuring the accuracy of measurements and analysis of assessment methods, and preparation of the annual report on ambient air quality assessment. However, there are more actors involved in the management of air quality, especially in its monitoring, since the NEA still has limited capacities to perform this task. There are 38 employees at the Directorate of Inspection and Control </w:t>
      </w:r>
      <w:r w:rsidRPr="00830D8C">
        <w:rPr>
          <w:rFonts w:ascii="Times New Roman" w:hAnsi="Times New Roman" w:cs="Times New Roman"/>
          <w:sz w:val="24"/>
          <w:szCs w:val="24"/>
          <w:lang w:val="en-US"/>
        </w:rPr>
        <w:t>within NEA, which among others supervise the enforcement of legislation in the air sector. There are four Regional Environmental Agencies (REAs) respectively: REA of Tirana/Durrës/Dibër (50 employees); REA of Fier/Vlorë/Gjirokastër (48 employees); REA of Berat/Elbasan/Korçë (48 employees) and REA of  Shkodër/Lezhë/Kukës (42 employees).</w:t>
      </w:r>
    </w:p>
    <w:p w14:paraId="0D39D5CD" w14:textId="77777777" w:rsidR="003A539A" w:rsidRPr="00236676" w:rsidRDefault="003A539A" w:rsidP="00DF6E52">
      <w:pPr>
        <w:pStyle w:val="ListParagraph"/>
        <w:numPr>
          <w:ilvl w:val="0"/>
          <w:numId w:val="9"/>
        </w:numPr>
        <w:ind w:left="270"/>
        <w:rPr>
          <w:rFonts w:ascii="Times New Roman" w:hAnsi="Times New Roman" w:cs="Times New Roman"/>
          <w:sz w:val="24"/>
          <w:szCs w:val="24"/>
          <w:lang w:val="en-US"/>
        </w:rPr>
      </w:pPr>
      <w:r w:rsidRPr="00236676">
        <w:rPr>
          <w:rFonts w:ascii="Times New Roman" w:hAnsi="Times New Roman" w:cs="Times New Roman"/>
          <w:sz w:val="24"/>
          <w:szCs w:val="24"/>
          <w:lang w:val="en-US"/>
        </w:rPr>
        <w:t xml:space="preserve">Line ministries are responsible for measures within the frame of their own specific legislation that result in the maintenance of or improvements to air quality. </w:t>
      </w:r>
      <w:r>
        <w:rPr>
          <w:rFonts w:ascii="Times New Roman" w:hAnsi="Times New Roman" w:cs="Times New Roman"/>
          <w:sz w:val="24"/>
          <w:szCs w:val="24"/>
        </w:rPr>
        <w:t>They</w:t>
      </w:r>
      <w:r w:rsidRPr="00236676">
        <w:rPr>
          <w:rFonts w:ascii="Times New Roman" w:hAnsi="Times New Roman" w:cs="Times New Roman"/>
          <w:sz w:val="24"/>
          <w:szCs w:val="24"/>
        </w:rPr>
        <w:t xml:space="preserve"> are responsible to undertake all relevant necessary measures aimed at limiting the anthropogenic emissions of sulphur dioxide, nitrogen oxides, non-methane volatile organic compounds, ammonia and fine particulate matter and implement measures defined in the national air pollution control programmes, reporting the necessary information for the preparation of the national emission inventories and projections and </w:t>
      </w:r>
      <w:r>
        <w:rPr>
          <w:rFonts w:ascii="Times New Roman" w:hAnsi="Times New Roman" w:cs="Times New Roman"/>
          <w:sz w:val="24"/>
          <w:szCs w:val="24"/>
        </w:rPr>
        <w:t xml:space="preserve">reporting on implementation of the </w:t>
      </w:r>
      <w:r w:rsidRPr="00236676">
        <w:rPr>
          <w:rFonts w:ascii="Times New Roman" w:hAnsi="Times New Roman" w:cs="Times New Roman"/>
          <w:sz w:val="24"/>
          <w:szCs w:val="24"/>
        </w:rPr>
        <w:t>measures set out in the national air pollution control programmes</w:t>
      </w:r>
      <w:r>
        <w:rPr>
          <w:rFonts w:cs="Arial"/>
          <w:sz w:val="20"/>
        </w:rPr>
        <w:t>.</w:t>
      </w:r>
    </w:p>
    <w:p w14:paraId="7ECBD45D" w14:textId="77777777" w:rsidR="003A539A" w:rsidRPr="000A0BCA" w:rsidRDefault="003A539A" w:rsidP="00DF6E52">
      <w:pPr>
        <w:pStyle w:val="ListParagraph"/>
        <w:numPr>
          <w:ilvl w:val="0"/>
          <w:numId w:val="9"/>
        </w:numPr>
        <w:ind w:left="270"/>
        <w:rPr>
          <w:rFonts w:ascii="Times New Roman" w:hAnsi="Times New Roman" w:cs="Times New Roman"/>
          <w:sz w:val="24"/>
          <w:szCs w:val="24"/>
          <w:lang w:val="en-US"/>
        </w:rPr>
      </w:pPr>
      <w:r w:rsidRPr="00236676">
        <w:rPr>
          <w:rFonts w:ascii="Times New Roman" w:hAnsi="Times New Roman" w:cs="Times New Roman"/>
          <w:sz w:val="24"/>
          <w:szCs w:val="24"/>
          <w:lang w:val="en-US"/>
        </w:rPr>
        <w:t>Ministry of Infrastructure and Energy (MIE) is responsible for transport policies/legislation and measures to be taken against air pollution from motor vehicle and off-road machinery, as well as for fuel quality policies and legislation. In the MIE there are two sectors responsible for fuel quality, specifically on transposition the related air quality EU legislation,  (Sulphur content of certain liquid fuels) and developing fuel quality policies. Both sectors are fully resourced and with relevant skills, respectively, Sector of Policies and Strategies in the area of Energy and Industry (11 employees) and Sector of Development Programs in the Fuel area (5 employees). The Sector of Policies and Strategies on Road Transport responsible on transposition of the related air quality EU legislation regarding reduction of emissions from engines to be installed in non-road mobile machinery, on emissions from heavy duty vehicles, on type approval of motor vehicles regarding emissions from vehicles.</w:t>
      </w:r>
    </w:p>
    <w:p w14:paraId="6C9EEB25" w14:textId="77777777" w:rsidR="003A539A" w:rsidRPr="00236676" w:rsidRDefault="003A539A" w:rsidP="00DF6E52">
      <w:pPr>
        <w:pStyle w:val="ListParagraph"/>
        <w:numPr>
          <w:ilvl w:val="0"/>
          <w:numId w:val="9"/>
        </w:numPr>
        <w:ind w:left="270"/>
        <w:rPr>
          <w:rFonts w:ascii="Times New Roman" w:hAnsi="Times New Roman" w:cs="Times New Roman"/>
          <w:sz w:val="24"/>
          <w:szCs w:val="24"/>
        </w:rPr>
      </w:pPr>
      <w:r w:rsidRPr="00236676">
        <w:rPr>
          <w:rFonts w:ascii="Times New Roman" w:hAnsi="Times New Roman" w:cs="Times New Roman"/>
          <w:sz w:val="24"/>
          <w:szCs w:val="24"/>
        </w:rPr>
        <w:t>Ministry of Agriculture and Rural Development: The Sector of Policies and Strategies of Agriculture, Livestock and Rural Development (</w:t>
      </w:r>
      <w:r>
        <w:rPr>
          <w:rFonts w:ascii="Times New Roman" w:hAnsi="Times New Roman" w:cs="Times New Roman"/>
          <w:sz w:val="24"/>
          <w:szCs w:val="24"/>
        </w:rPr>
        <w:t>4</w:t>
      </w:r>
      <w:r w:rsidRPr="00236676">
        <w:rPr>
          <w:rFonts w:ascii="Times New Roman" w:hAnsi="Times New Roman" w:cs="Times New Roman"/>
          <w:sz w:val="24"/>
          <w:szCs w:val="24"/>
        </w:rPr>
        <w:t xml:space="preserve"> employees)</w:t>
      </w:r>
      <w:r w:rsidRPr="005E0142">
        <w:rPr>
          <w:rFonts w:ascii="Times New Roman" w:hAnsi="Times New Roman" w:cs="Times New Roman"/>
          <w:sz w:val="24"/>
          <w:szCs w:val="24"/>
        </w:rPr>
        <w:t>;</w:t>
      </w:r>
      <w:r w:rsidRPr="00236676">
        <w:rPr>
          <w:rFonts w:ascii="Times New Roman" w:hAnsi="Times New Roman" w:cs="Times New Roman"/>
          <w:sz w:val="24"/>
          <w:szCs w:val="24"/>
        </w:rPr>
        <w:t xml:space="preserve"> the Sector of programs of Agriculture, Livestock and Rural Development (</w:t>
      </w:r>
      <w:r>
        <w:rPr>
          <w:rFonts w:ascii="Times New Roman" w:hAnsi="Times New Roman" w:cs="Times New Roman"/>
          <w:sz w:val="24"/>
          <w:szCs w:val="24"/>
        </w:rPr>
        <w:t>4</w:t>
      </w:r>
      <w:r w:rsidRPr="00236676">
        <w:rPr>
          <w:rFonts w:ascii="Times New Roman" w:hAnsi="Times New Roman" w:cs="Times New Roman"/>
          <w:sz w:val="24"/>
          <w:szCs w:val="24"/>
        </w:rPr>
        <w:t xml:space="preserve"> employees)</w:t>
      </w:r>
      <w:r w:rsidR="002D658D">
        <w:rPr>
          <w:rFonts w:ascii="Times New Roman" w:hAnsi="Times New Roman" w:cs="Times New Roman"/>
          <w:sz w:val="24"/>
          <w:szCs w:val="24"/>
        </w:rPr>
        <w:t>.</w:t>
      </w:r>
    </w:p>
    <w:p w14:paraId="27AFD1EB" w14:textId="77777777" w:rsidR="003A539A" w:rsidRPr="00236676" w:rsidRDefault="003A539A" w:rsidP="00DF6E52">
      <w:pPr>
        <w:pStyle w:val="ListParagraph"/>
        <w:numPr>
          <w:ilvl w:val="0"/>
          <w:numId w:val="9"/>
        </w:numPr>
        <w:ind w:left="270"/>
        <w:rPr>
          <w:rFonts w:ascii="Times New Roman" w:hAnsi="Times New Roman" w:cs="Times New Roman"/>
          <w:sz w:val="24"/>
          <w:szCs w:val="24"/>
          <w:lang w:val="en-US"/>
        </w:rPr>
      </w:pPr>
      <w:r w:rsidRPr="00236676">
        <w:rPr>
          <w:rFonts w:ascii="Times New Roman" w:hAnsi="Times New Roman" w:cs="Times New Roman"/>
          <w:sz w:val="24"/>
          <w:szCs w:val="24"/>
          <w:lang w:val="en-US"/>
        </w:rPr>
        <w:t>State Technical and Industrial Inspectorate (STII), is responsible for the control of fuel quality used for vehicles and the quality of certain liquid fuels used for thermal, civil, industrial and sea transport, as well as for the implementation of the volatil</w:t>
      </w:r>
      <w:r w:rsidR="00936DC1">
        <w:rPr>
          <w:rFonts w:ascii="Times New Roman" w:hAnsi="Times New Roman" w:cs="Times New Roman"/>
          <w:sz w:val="24"/>
          <w:szCs w:val="24"/>
          <w:lang w:val="en-US"/>
        </w:rPr>
        <w:t>e organic compounds legislation.</w:t>
      </w:r>
    </w:p>
    <w:p w14:paraId="1F14F85E" w14:textId="77777777" w:rsidR="003A539A" w:rsidRPr="00236676" w:rsidRDefault="003A539A" w:rsidP="00DF6E52">
      <w:pPr>
        <w:pStyle w:val="ListParagraph"/>
        <w:numPr>
          <w:ilvl w:val="0"/>
          <w:numId w:val="10"/>
        </w:numPr>
        <w:ind w:left="270" w:hanging="270"/>
        <w:rPr>
          <w:rFonts w:ascii="Times New Roman" w:hAnsi="Times New Roman" w:cs="Times New Roman"/>
          <w:sz w:val="24"/>
          <w:szCs w:val="24"/>
          <w:lang w:val="en-US"/>
        </w:rPr>
      </w:pPr>
      <w:r w:rsidRPr="00236676">
        <w:rPr>
          <w:rFonts w:ascii="Times New Roman" w:hAnsi="Times New Roman" w:cs="Times New Roman"/>
          <w:sz w:val="24"/>
          <w:szCs w:val="24"/>
          <w:lang w:val="en-US"/>
        </w:rPr>
        <w:t xml:space="preserve">Ministry of Health and Social Protection (MHSP) is responsible for assessment of health effects and risks from air pollution. </w:t>
      </w:r>
      <w:r w:rsidRPr="00236676">
        <w:rPr>
          <w:rFonts w:ascii="Times New Roman" w:hAnsi="Times New Roman" w:cs="Times New Roman"/>
          <w:sz w:val="24"/>
          <w:szCs w:val="24"/>
        </w:rPr>
        <w:t xml:space="preserve">Joint contribution with MTE on preparation and adoption of National Ambient Air Quality Plan. Directorate of Public Health, compulsory and continuously inform the affected public on the state and measures that should be undertaken in case of the exceedance of the alert thresholds. </w:t>
      </w:r>
      <w:r w:rsidRPr="00236676">
        <w:rPr>
          <w:rFonts w:ascii="Times New Roman" w:hAnsi="Times New Roman" w:cs="Times New Roman"/>
          <w:sz w:val="24"/>
          <w:szCs w:val="24"/>
          <w:lang w:val="en-US"/>
        </w:rPr>
        <w:t>Directorate of Public Health informs the affected public on the state and measures that should be undertaken in case of the exc</w:t>
      </w:r>
      <w:r w:rsidR="00F366F3">
        <w:rPr>
          <w:rFonts w:ascii="Times New Roman" w:hAnsi="Times New Roman" w:cs="Times New Roman"/>
          <w:sz w:val="24"/>
          <w:szCs w:val="24"/>
          <w:lang w:val="en-US"/>
        </w:rPr>
        <w:t>eedance of the alert thresholds.</w:t>
      </w:r>
    </w:p>
    <w:p w14:paraId="0288F961" w14:textId="77777777" w:rsidR="003A539A" w:rsidRPr="00236676" w:rsidRDefault="003A539A" w:rsidP="00DF6E52">
      <w:pPr>
        <w:pStyle w:val="ListParagraph"/>
        <w:numPr>
          <w:ilvl w:val="0"/>
          <w:numId w:val="10"/>
        </w:numPr>
        <w:ind w:left="270" w:hanging="270"/>
        <w:rPr>
          <w:rFonts w:ascii="Times New Roman" w:hAnsi="Times New Roman" w:cs="Times New Roman"/>
          <w:sz w:val="24"/>
          <w:szCs w:val="24"/>
          <w:lang w:val="en-US"/>
        </w:rPr>
      </w:pPr>
      <w:r w:rsidRPr="00236676">
        <w:rPr>
          <w:rFonts w:ascii="Times New Roman" w:hAnsi="Times New Roman" w:cs="Times New Roman"/>
          <w:sz w:val="24"/>
          <w:szCs w:val="24"/>
          <w:lang w:val="en-US"/>
        </w:rPr>
        <w:t>Institute of P</w:t>
      </w:r>
      <w:r w:rsidR="00936DC1">
        <w:rPr>
          <w:rFonts w:ascii="Times New Roman" w:hAnsi="Times New Roman" w:cs="Times New Roman"/>
          <w:sz w:val="24"/>
          <w:szCs w:val="24"/>
          <w:lang w:val="en-US"/>
        </w:rPr>
        <w:t>ublic Health (IPH)</w:t>
      </w:r>
      <w:r w:rsidRPr="00236676">
        <w:rPr>
          <w:rFonts w:ascii="Times New Roman" w:hAnsi="Times New Roman" w:cs="Times New Roman"/>
          <w:sz w:val="24"/>
          <w:szCs w:val="24"/>
          <w:lang w:val="en-US"/>
        </w:rPr>
        <w:t xml:space="preserve"> is contracted by the NEA to monitor the air quality in the regions. </w:t>
      </w:r>
    </w:p>
    <w:p w14:paraId="5BD3BFCD" w14:textId="77777777" w:rsidR="003A539A" w:rsidRPr="00236676" w:rsidRDefault="003A539A" w:rsidP="00DF6E52">
      <w:pPr>
        <w:pStyle w:val="ListParagraph"/>
        <w:numPr>
          <w:ilvl w:val="0"/>
          <w:numId w:val="10"/>
        </w:numPr>
        <w:ind w:left="270" w:hanging="270"/>
        <w:rPr>
          <w:rFonts w:ascii="Times New Roman" w:hAnsi="Times New Roman" w:cs="Times New Roman"/>
          <w:sz w:val="24"/>
          <w:szCs w:val="24"/>
          <w:lang w:val="en-US"/>
        </w:rPr>
      </w:pPr>
      <w:r w:rsidRPr="00236676">
        <w:rPr>
          <w:rFonts w:ascii="Times New Roman" w:hAnsi="Times New Roman" w:cs="Times New Roman"/>
          <w:sz w:val="24"/>
          <w:szCs w:val="24"/>
          <w:lang w:val="en-US"/>
        </w:rPr>
        <w:t>Ministry of Finance and Economy (MFE) is responsible for financial incentives and support introducing the economic instruments (e.g. emission taxes)</w:t>
      </w:r>
    </w:p>
    <w:p w14:paraId="6571F2D7" w14:textId="77777777" w:rsidR="003A539A" w:rsidRPr="002D658D" w:rsidRDefault="003A539A" w:rsidP="00DF6E52">
      <w:pPr>
        <w:pStyle w:val="ListParagraph"/>
        <w:numPr>
          <w:ilvl w:val="0"/>
          <w:numId w:val="10"/>
        </w:numPr>
        <w:ind w:left="270" w:hanging="270"/>
        <w:rPr>
          <w:rFonts w:ascii="Times New Roman" w:hAnsi="Times New Roman" w:cs="Times New Roman"/>
          <w:sz w:val="24"/>
          <w:szCs w:val="24"/>
        </w:rPr>
      </w:pPr>
      <w:r w:rsidRPr="00236676">
        <w:rPr>
          <w:rFonts w:ascii="Times New Roman" w:hAnsi="Times New Roman" w:cs="Times New Roman"/>
          <w:sz w:val="24"/>
          <w:szCs w:val="24"/>
          <w:lang w:val="en-US"/>
        </w:rPr>
        <w:t>Local Government Units (LGU)</w:t>
      </w:r>
      <w:r w:rsidRPr="00E46B07">
        <w:rPr>
          <w:rFonts w:ascii="Times New Roman" w:hAnsi="Times New Roman" w:cs="Times New Roman"/>
          <w:sz w:val="24"/>
          <w:szCs w:val="24"/>
          <w:lang w:val="en-US"/>
        </w:rPr>
        <w:t xml:space="preserve"> are</w:t>
      </w:r>
      <w:r w:rsidRPr="00236676">
        <w:rPr>
          <w:rFonts w:ascii="Times New Roman" w:hAnsi="Times New Roman" w:cs="Times New Roman"/>
          <w:sz w:val="24"/>
          <w:szCs w:val="24"/>
          <w:lang w:val="en-US"/>
        </w:rPr>
        <w:t xml:space="preserve"> </w:t>
      </w:r>
      <w:r w:rsidRPr="00E46B07">
        <w:rPr>
          <w:rFonts w:ascii="Times New Roman" w:hAnsi="Times New Roman" w:cs="Times New Roman"/>
          <w:sz w:val="24"/>
          <w:szCs w:val="24"/>
          <w:lang w:val="en-US"/>
        </w:rPr>
        <w:t>r</w:t>
      </w:r>
      <w:r w:rsidRPr="00236676">
        <w:rPr>
          <w:rFonts w:ascii="Times New Roman" w:hAnsi="Times New Roman" w:cs="Times New Roman"/>
          <w:sz w:val="24"/>
          <w:szCs w:val="24"/>
          <w:lang w:val="en-US"/>
        </w:rPr>
        <w:t>esponsible for preparation of the local air quality plans</w:t>
      </w:r>
      <w:r w:rsidRPr="00E46B07">
        <w:rPr>
          <w:rFonts w:ascii="Times New Roman" w:hAnsi="Times New Roman" w:cs="Times New Roman"/>
          <w:sz w:val="24"/>
          <w:szCs w:val="24"/>
          <w:lang w:val="en-US"/>
        </w:rPr>
        <w:t xml:space="preserve">, </w:t>
      </w:r>
      <w:r w:rsidRPr="00236676">
        <w:rPr>
          <w:rFonts w:ascii="Times New Roman" w:hAnsi="Times New Roman" w:cs="Times New Roman"/>
          <w:sz w:val="24"/>
          <w:szCs w:val="24"/>
        </w:rPr>
        <w:t>inform the affected public on the state and the measure</w:t>
      </w:r>
      <w:r w:rsidRPr="00E46B07">
        <w:rPr>
          <w:rFonts w:ascii="Times New Roman" w:hAnsi="Times New Roman" w:cs="Times New Roman"/>
          <w:sz w:val="24"/>
          <w:szCs w:val="24"/>
          <w:lang w:val="en-US"/>
        </w:rPr>
        <w:t xml:space="preserve"> </w:t>
      </w:r>
      <w:r w:rsidRPr="00236676">
        <w:rPr>
          <w:rFonts w:ascii="Times New Roman" w:hAnsi="Times New Roman" w:cs="Times New Roman"/>
          <w:sz w:val="24"/>
          <w:szCs w:val="24"/>
        </w:rPr>
        <w:t>to be undertaken in the case of exceedance of the alert thresholds, establish local network for the purpose of measurement and monitoring of the ambient air pollution in settlements and industrial areas and for implementing measures to reduce emissions from road traffic. LGUs are responsible to undertake all necessary measures aimed at limiting the anthropogenic emissions of sulphur dioxide, nitrogen oxides, non-methane volatile organic compounds, ammonia and fine particulate matter in the in the territories under their jurisdiction and implement measures defined in the national air pollution control programmes.</w:t>
      </w:r>
    </w:p>
    <w:p w14:paraId="5F7E0B01" w14:textId="77777777" w:rsidR="003A539A" w:rsidRDefault="003A539A" w:rsidP="003A539A">
      <w:pPr>
        <w:widowControl w:val="0"/>
        <w:autoSpaceDE w:val="0"/>
        <w:autoSpaceDN w:val="0"/>
        <w:adjustRightInd w:val="0"/>
        <w:spacing w:after="0" w:line="240" w:lineRule="auto"/>
        <w:rPr>
          <w:rFonts w:ascii="Times New Roman" w:hAnsi="Times New Roman" w:cs="Times New Roman"/>
          <w:sz w:val="24"/>
          <w:szCs w:val="24"/>
        </w:rPr>
      </w:pPr>
      <w:r w:rsidRPr="00236676">
        <w:rPr>
          <w:rFonts w:ascii="Times New Roman" w:hAnsi="Times New Roman" w:cs="Times New Roman"/>
          <w:sz w:val="24"/>
          <w:szCs w:val="24"/>
        </w:rPr>
        <w:t xml:space="preserve">In order that these structures are able to assume these responsibilities, the existing structures should be strengthened. Furthermore the reallocation of responsibilities within existing structures or the increase of staff number should be considered.  </w:t>
      </w:r>
      <w:r w:rsidRPr="00236676">
        <w:rPr>
          <w:rFonts w:ascii="Times New Roman" w:hAnsi="Times New Roman" w:cs="Times New Roman"/>
          <w:color w:val="000000"/>
          <w:sz w:val="24"/>
          <w:szCs w:val="24"/>
        </w:rPr>
        <w:t>Despite the positive changes introduced in the legal sector’s framework, administrative capacities remain weak at all levels, in particular for the monitoring structures as well as at the local level, where the necessary resources to fulfill legal responsibilities are often lacking.</w:t>
      </w:r>
    </w:p>
    <w:p w14:paraId="01790A98" w14:textId="77777777" w:rsidR="003A539A" w:rsidRPr="00DB5149" w:rsidRDefault="003A539A" w:rsidP="003A539A">
      <w:pPr>
        <w:widowControl w:val="0"/>
        <w:autoSpaceDE w:val="0"/>
        <w:autoSpaceDN w:val="0"/>
        <w:adjustRightInd w:val="0"/>
        <w:spacing w:after="0" w:line="240" w:lineRule="auto"/>
        <w:rPr>
          <w:rFonts w:ascii="Times New Roman" w:hAnsi="Times New Roman" w:cs="Times New Roman"/>
          <w:sz w:val="24"/>
          <w:szCs w:val="24"/>
        </w:rPr>
      </w:pPr>
    </w:p>
    <w:p w14:paraId="1B982BE8" w14:textId="77777777" w:rsidR="003A539A" w:rsidRPr="00E62917" w:rsidRDefault="003A539A" w:rsidP="003A539A">
      <w:pPr>
        <w:rPr>
          <w:rFonts w:ascii="Times New Roman" w:hAnsi="Times New Roman" w:cs="Times New Roman"/>
          <w:sz w:val="24"/>
          <w:szCs w:val="24"/>
          <w:lang w:val="en-US"/>
        </w:rPr>
      </w:pPr>
      <w:r w:rsidRPr="00E46B07">
        <w:rPr>
          <w:rFonts w:ascii="Times New Roman" w:hAnsi="Times New Roman" w:cs="Times New Roman"/>
          <w:sz w:val="24"/>
          <w:szCs w:val="24"/>
        </w:rPr>
        <w:t xml:space="preserve">The responsible structures at central level </w:t>
      </w:r>
      <w:r w:rsidRPr="00575804">
        <w:rPr>
          <w:rFonts w:ascii="Times New Roman" w:hAnsi="Times New Roman" w:cs="Times New Roman"/>
          <w:sz w:val="24"/>
          <w:szCs w:val="24"/>
        </w:rPr>
        <w:t>need to increase the administrative and technical expertise dealing with air quality.</w:t>
      </w:r>
      <w:r w:rsidRPr="00E62917">
        <w:rPr>
          <w:rFonts w:ascii="Times New Roman" w:hAnsi="Times New Roman" w:cs="Times New Roman"/>
          <w:sz w:val="24"/>
          <w:szCs w:val="24"/>
          <w:lang w:val="en-US"/>
        </w:rPr>
        <w:t xml:space="preserve"> The main institutions (MTE, NEA, MIE) need additional staff and trainings.  </w:t>
      </w:r>
    </w:p>
    <w:p w14:paraId="37D93016" w14:textId="77777777" w:rsidR="003A539A" w:rsidRPr="00236676" w:rsidRDefault="003A539A" w:rsidP="003A539A">
      <w:pPr>
        <w:spacing w:after="0" w:line="240" w:lineRule="auto"/>
        <w:rPr>
          <w:rFonts w:ascii="Times New Roman" w:hAnsi="Times New Roman" w:cs="Times New Roman"/>
          <w:b/>
          <w:bCs/>
          <w:color w:val="4F81BD" w:themeColor="accent1"/>
          <w:sz w:val="24"/>
          <w:szCs w:val="24"/>
        </w:rPr>
      </w:pPr>
      <w:r w:rsidRPr="00236676">
        <w:rPr>
          <w:rFonts w:ascii="Times New Roman" w:hAnsi="Times New Roman" w:cs="Times New Roman"/>
          <w:sz w:val="24"/>
          <w:szCs w:val="24"/>
        </w:rPr>
        <w:t>The capacities at MTE are not sufficient. The Directorate of Policies and Strategies for Environmental Development should have at least 2 specialists dedicated only to the development of policies and legislation on air quality.</w:t>
      </w:r>
    </w:p>
    <w:p w14:paraId="221681F1" w14:textId="77777777" w:rsidR="003A539A" w:rsidRPr="000A0BCA" w:rsidRDefault="003A539A" w:rsidP="003A539A">
      <w:pPr>
        <w:widowControl w:val="0"/>
        <w:autoSpaceDE w:val="0"/>
        <w:autoSpaceDN w:val="0"/>
        <w:adjustRightInd w:val="0"/>
        <w:spacing w:after="0" w:line="240" w:lineRule="auto"/>
        <w:rPr>
          <w:rFonts w:ascii="Times New Roman" w:hAnsi="Times New Roman" w:cs="Times New Roman"/>
          <w:sz w:val="24"/>
          <w:szCs w:val="24"/>
        </w:rPr>
      </w:pPr>
      <w:r w:rsidRPr="00236676">
        <w:rPr>
          <w:rFonts w:ascii="Times New Roman" w:hAnsi="Times New Roman" w:cs="Times New Roman"/>
          <w:sz w:val="24"/>
          <w:szCs w:val="24"/>
        </w:rPr>
        <w:t>Development of a plan is needed to strengthen human capacities in respect to implementation of the.MTE, NEA and its regional environmental agencies, tasks.</w:t>
      </w:r>
    </w:p>
    <w:p w14:paraId="5483B059" w14:textId="77777777" w:rsidR="003A539A" w:rsidRPr="00236676" w:rsidRDefault="003A539A" w:rsidP="003A539A">
      <w:pPr>
        <w:autoSpaceDE w:val="0"/>
        <w:autoSpaceDN w:val="0"/>
        <w:adjustRightInd w:val="0"/>
        <w:spacing w:before="200" w:after="0" w:line="240" w:lineRule="auto"/>
        <w:rPr>
          <w:rFonts w:ascii="Times New Roman" w:hAnsi="Times New Roman" w:cs="Times New Roman"/>
          <w:sz w:val="24"/>
          <w:szCs w:val="24"/>
        </w:rPr>
      </w:pPr>
      <w:r w:rsidRPr="00236676">
        <w:rPr>
          <w:rFonts w:ascii="Times New Roman" w:hAnsi="Times New Roman" w:cs="Times New Roman"/>
          <w:sz w:val="24"/>
          <w:szCs w:val="24"/>
        </w:rPr>
        <w:t>At NEA an Office for Ambient Air Quality Management should be established</w:t>
      </w:r>
      <w:r w:rsidRPr="00D93D14">
        <w:rPr>
          <w:rFonts w:ascii="Times New Roman" w:hAnsi="Times New Roman" w:cs="Times New Roman"/>
          <w:sz w:val="24"/>
          <w:szCs w:val="24"/>
        </w:rPr>
        <w:t>.</w:t>
      </w:r>
      <w:r w:rsidRPr="00236676">
        <w:rPr>
          <w:rFonts w:ascii="Times New Roman" w:hAnsi="Times New Roman" w:cs="Times New Roman"/>
          <w:sz w:val="24"/>
          <w:szCs w:val="24"/>
        </w:rPr>
        <w:t xml:space="preserve"> </w:t>
      </w:r>
      <w:r w:rsidRPr="00D93D14">
        <w:rPr>
          <w:rFonts w:ascii="Times New Roman" w:hAnsi="Times New Roman" w:cs="Times New Roman"/>
          <w:sz w:val="24"/>
          <w:szCs w:val="24"/>
        </w:rPr>
        <w:t>W</w:t>
      </w:r>
      <w:r w:rsidRPr="00236676">
        <w:rPr>
          <w:rFonts w:ascii="Times New Roman" w:hAnsi="Times New Roman" w:cs="Times New Roman"/>
          <w:sz w:val="24"/>
          <w:szCs w:val="24"/>
        </w:rPr>
        <w:t xml:space="preserve">ithin REA’s, at least one person should be responsible for air quality management, while PRTR Sector should be extended with staff to cover the obligation on preparation of air emission inventory for </w:t>
      </w:r>
      <w:r w:rsidRPr="00236676">
        <w:rPr>
          <w:rFonts w:ascii="Times New Roman" w:hAnsi="Times New Roman" w:cs="Times New Roman"/>
          <w:sz w:val="24"/>
          <w:szCs w:val="24"/>
          <w:lang w:val="de-DE"/>
        </w:rPr>
        <w:t>11 SNAP sectors</w:t>
      </w:r>
      <w:r w:rsidRPr="00236676">
        <w:rPr>
          <w:rFonts w:ascii="Times New Roman" w:hAnsi="Times New Roman" w:cs="Times New Roman"/>
          <w:sz w:val="24"/>
          <w:szCs w:val="24"/>
        </w:rPr>
        <w:t>. NEA should increase the technical capacities on developing and consolidating the air emission inventory, in dispersion modeling and projection to support air quality assessment.</w:t>
      </w:r>
    </w:p>
    <w:p w14:paraId="5B113034" w14:textId="77777777" w:rsidR="003A539A" w:rsidRPr="00236676" w:rsidRDefault="003A539A" w:rsidP="003A539A">
      <w:pPr>
        <w:widowControl w:val="0"/>
        <w:overflowPunct w:val="0"/>
        <w:autoSpaceDE w:val="0"/>
        <w:autoSpaceDN w:val="0"/>
        <w:adjustRightInd w:val="0"/>
        <w:spacing w:after="0" w:line="229" w:lineRule="auto"/>
        <w:rPr>
          <w:rFonts w:ascii="Times New Roman" w:hAnsi="Times New Roman" w:cs="Times New Roman"/>
          <w:b/>
          <w:bCs/>
          <w:sz w:val="24"/>
          <w:szCs w:val="24"/>
        </w:rPr>
      </w:pPr>
      <w:r w:rsidRPr="00236676">
        <w:rPr>
          <w:rFonts w:ascii="Times New Roman" w:hAnsi="Times New Roman" w:cs="Times New Roman"/>
          <w:color w:val="000000"/>
          <w:sz w:val="24"/>
          <w:szCs w:val="24"/>
        </w:rPr>
        <w:t xml:space="preserve">As </w:t>
      </w:r>
      <w:r w:rsidRPr="00236676">
        <w:rPr>
          <w:rFonts w:ascii="Times New Roman" w:hAnsi="Times New Roman" w:cs="Times New Roman"/>
          <w:sz w:val="24"/>
          <w:szCs w:val="24"/>
        </w:rPr>
        <w:t>the main tools in the protection of the environment are permitting and inspection, the permits have to be elaborated with clear and operational requirements, which should be the basis for law enforcement, self-monitoring and inspection. The environmental inspectorate needs adequate resources in manpower and equipment, and regular training (generally and for the specific industrial sector that they regulate). Institutional capacity, which is critically important in delivering effective enforcement, needs to be significantly increased.</w:t>
      </w:r>
      <w:r w:rsidRPr="00236676">
        <w:rPr>
          <w:rFonts w:ascii="Times New Roman" w:hAnsi="Times New Roman" w:cs="Times New Roman"/>
          <w:b/>
          <w:bCs/>
          <w:sz w:val="24"/>
          <w:szCs w:val="24"/>
        </w:rPr>
        <w:t xml:space="preserve"> </w:t>
      </w:r>
    </w:p>
    <w:p w14:paraId="3D732DFB" w14:textId="77777777" w:rsidR="003A539A" w:rsidRPr="00236676" w:rsidRDefault="003A539A" w:rsidP="003A539A">
      <w:pPr>
        <w:rPr>
          <w:rFonts w:ascii="Times New Roman" w:hAnsi="Times New Roman" w:cs="Times New Roman"/>
          <w:sz w:val="24"/>
          <w:szCs w:val="24"/>
        </w:rPr>
      </w:pPr>
      <w:r w:rsidRPr="005171FA">
        <w:rPr>
          <w:rFonts w:ascii="Times New Roman" w:hAnsi="Times New Roman" w:cs="Times New Roman"/>
          <w:sz w:val="24"/>
          <w:szCs w:val="24"/>
        </w:rPr>
        <w:t xml:space="preserve">At local level there is a lack of dedicated structure and qualified staff. </w:t>
      </w:r>
      <w:r w:rsidRPr="00236676">
        <w:rPr>
          <w:rFonts w:ascii="Times New Roman" w:hAnsi="Times New Roman" w:cs="Times New Roman"/>
          <w:sz w:val="24"/>
          <w:szCs w:val="24"/>
        </w:rPr>
        <w:t>Capacities at Local Government Units, are also limited, lacking of human resources and specific expertise for proper air quality management, development of air quality plans, short term action plans etc.</w:t>
      </w:r>
    </w:p>
    <w:p w14:paraId="06B7D007" w14:textId="77777777" w:rsidR="003A539A" w:rsidRPr="003A539A" w:rsidRDefault="003A539A" w:rsidP="003A539A">
      <w:pPr>
        <w:rPr>
          <w:rFonts w:ascii="Times New Roman" w:hAnsi="Times New Roman" w:cs="Times New Roman"/>
          <w:sz w:val="24"/>
          <w:szCs w:val="24"/>
          <w:lang w:val="en-US"/>
        </w:rPr>
      </w:pPr>
      <w:r w:rsidRPr="00CE2401">
        <w:rPr>
          <w:rFonts w:ascii="Times New Roman" w:hAnsi="Times New Roman" w:cs="Times New Roman"/>
          <w:sz w:val="24"/>
          <w:szCs w:val="24"/>
          <w:lang w:val="en-US"/>
        </w:rPr>
        <w:t xml:space="preserve">Capacity building activities are provided through SANE27 or EPPA Project. Further training needs will be covered through TAIEX instrument.  MTE also plans to apply for capacity building activities in order to assist LGUs in development of air quality plans within IPA III. </w:t>
      </w:r>
    </w:p>
    <w:p w14:paraId="54B447DA" w14:textId="77777777" w:rsidR="001F0667" w:rsidRPr="00B520A0" w:rsidRDefault="000B156D">
      <w:pPr>
        <w:tabs>
          <w:tab w:val="left" w:pos="5130"/>
        </w:tabs>
        <w:rPr>
          <w:rFonts w:ascii="Times New Roman" w:hAnsi="Times New Roman" w:cs="Times New Roman"/>
          <w:b/>
          <w:sz w:val="24"/>
          <w:szCs w:val="24"/>
        </w:rPr>
      </w:pPr>
      <w:r w:rsidRPr="00B520A0">
        <w:rPr>
          <w:rFonts w:ascii="Times New Roman" w:hAnsi="Times New Roman" w:cs="Times New Roman"/>
          <w:b/>
          <w:sz w:val="24"/>
          <w:szCs w:val="24"/>
        </w:rPr>
        <w:t>Administrative capacity development for Air Quality Sub-Chapter</w:t>
      </w:r>
    </w:p>
    <w:p w14:paraId="23354F96" w14:textId="77777777" w:rsidR="003A539A" w:rsidRPr="00236676" w:rsidRDefault="003A539A" w:rsidP="003A539A">
      <w:pPr>
        <w:tabs>
          <w:tab w:val="left" w:pos="5130"/>
        </w:tabs>
        <w:rPr>
          <w:rFonts w:ascii="Times New Roman" w:hAnsi="Times New Roman" w:cs="Times New Roman"/>
          <w:sz w:val="24"/>
          <w:szCs w:val="24"/>
        </w:rPr>
      </w:pPr>
      <w:r w:rsidRPr="005171FA">
        <w:rPr>
          <w:rFonts w:ascii="Times New Roman" w:hAnsi="Times New Roman" w:cs="Times New Roman"/>
          <w:sz w:val="24"/>
          <w:szCs w:val="24"/>
        </w:rPr>
        <w:t xml:space="preserve">Institutional strengthening measures are needed for the administrative capacity development. </w:t>
      </w:r>
      <w:r w:rsidRPr="00236676">
        <w:rPr>
          <w:rFonts w:ascii="Times New Roman" w:hAnsi="Times New Roman" w:cs="Times New Roman"/>
          <w:sz w:val="24"/>
          <w:szCs w:val="24"/>
        </w:rPr>
        <w:t xml:space="preserve">The proposed </w:t>
      </w:r>
      <w:r w:rsidRPr="00CE2401">
        <w:rPr>
          <w:rFonts w:ascii="Times New Roman" w:hAnsi="Times New Roman" w:cs="Times New Roman"/>
          <w:sz w:val="24"/>
          <w:szCs w:val="24"/>
        </w:rPr>
        <w:t xml:space="preserve">measures consisting in the increased </w:t>
      </w:r>
      <w:r w:rsidRPr="00A63BB8">
        <w:rPr>
          <w:rFonts w:ascii="Times New Roman" w:hAnsi="Times New Roman" w:cs="Times New Roman"/>
          <w:sz w:val="24"/>
          <w:szCs w:val="24"/>
        </w:rPr>
        <w:t>number of staff in each of the responsible institutions</w:t>
      </w:r>
      <w:r w:rsidRPr="00236676">
        <w:rPr>
          <w:rFonts w:ascii="Times New Roman" w:hAnsi="Times New Roman" w:cs="Times New Roman"/>
          <w:sz w:val="24"/>
          <w:szCs w:val="24"/>
        </w:rPr>
        <w:t xml:space="preserve"> </w:t>
      </w:r>
      <w:r w:rsidRPr="00CE2401">
        <w:rPr>
          <w:rFonts w:ascii="Times New Roman" w:hAnsi="Times New Roman" w:cs="Times New Roman"/>
          <w:sz w:val="24"/>
          <w:szCs w:val="24"/>
        </w:rPr>
        <w:t>are</w:t>
      </w:r>
      <w:r w:rsidRPr="00236676">
        <w:rPr>
          <w:rFonts w:ascii="Times New Roman" w:hAnsi="Times New Roman" w:cs="Times New Roman"/>
          <w:sz w:val="24"/>
          <w:szCs w:val="24"/>
        </w:rPr>
        <w:t xml:space="preserve"> presented in the Table below.</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37"/>
        <w:gridCol w:w="1930"/>
        <w:gridCol w:w="696"/>
        <w:gridCol w:w="696"/>
        <w:gridCol w:w="696"/>
        <w:gridCol w:w="696"/>
        <w:gridCol w:w="696"/>
        <w:gridCol w:w="723"/>
      </w:tblGrid>
      <w:tr w:rsidR="003A539A" w:rsidRPr="009029FC" w14:paraId="193617FA" w14:textId="77777777" w:rsidTr="008920BA">
        <w:trPr>
          <w:trHeight w:val="374"/>
          <w:jc w:val="center"/>
        </w:trPr>
        <w:tc>
          <w:tcPr>
            <w:tcW w:w="0" w:type="auto"/>
            <w:tcBorders>
              <w:top w:val="single" w:sz="4" w:space="0" w:color="auto"/>
              <w:left w:val="single" w:sz="4" w:space="0" w:color="auto"/>
              <w:bottom w:val="single" w:sz="4" w:space="0" w:color="auto"/>
              <w:right w:val="single" w:sz="4" w:space="0" w:color="auto"/>
            </w:tcBorders>
          </w:tcPr>
          <w:p w14:paraId="4F3AFBB7" w14:textId="77777777" w:rsidR="003A539A" w:rsidRPr="009029FC" w:rsidRDefault="003A539A" w:rsidP="008920BA">
            <w:pPr>
              <w:spacing w:before="60" w:after="60"/>
              <w:jc w:val="center"/>
              <w:rPr>
                <w:rFonts w:ascii="Times New Roman" w:hAnsi="Times New Roman" w:cs="Times New Roman"/>
                <w:sz w:val="24"/>
                <w:szCs w:val="24"/>
              </w:rPr>
            </w:pPr>
            <w:r w:rsidRPr="009029FC">
              <w:rPr>
                <w:rFonts w:ascii="Times New Roman" w:hAnsi="Times New Roman" w:cs="Times New Roman"/>
                <w:b/>
                <w:sz w:val="24"/>
                <w:szCs w:val="24"/>
              </w:rPr>
              <w:t>AIR QUALITY</w:t>
            </w:r>
          </w:p>
        </w:tc>
        <w:tc>
          <w:tcPr>
            <w:tcW w:w="0" w:type="auto"/>
            <w:tcBorders>
              <w:top w:val="single" w:sz="4" w:space="0" w:color="auto"/>
              <w:left w:val="single" w:sz="4" w:space="0" w:color="auto"/>
              <w:bottom w:val="single" w:sz="4" w:space="0" w:color="auto"/>
              <w:right w:val="single" w:sz="4" w:space="0" w:color="auto"/>
            </w:tcBorders>
          </w:tcPr>
          <w:p w14:paraId="24D78D99" w14:textId="77777777" w:rsidR="003A539A" w:rsidRPr="009029FC" w:rsidRDefault="003A539A" w:rsidP="008920BA">
            <w:pPr>
              <w:spacing w:before="60" w:after="60"/>
              <w:jc w:val="center"/>
              <w:rPr>
                <w:rFonts w:ascii="Times New Roman" w:hAnsi="Times New Roman" w:cs="Times New Roman"/>
                <w:b/>
                <w:sz w:val="24"/>
                <w:szCs w:val="24"/>
              </w:rPr>
            </w:pPr>
            <w:r w:rsidRPr="009029FC">
              <w:rPr>
                <w:rFonts w:ascii="Times New Roman" w:hAnsi="Times New Roman" w:cs="Times New Roman"/>
                <w:b/>
                <w:sz w:val="24"/>
                <w:szCs w:val="24"/>
              </w:rPr>
              <w:t>Current number</w:t>
            </w:r>
          </w:p>
          <w:p w14:paraId="7C5FF28E" w14:textId="77777777" w:rsidR="003A539A" w:rsidRPr="009029FC" w:rsidRDefault="003A539A" w:rsidP="008920BA">
            <w:pPr>
              <w:spacing w:before="60" w:after="60"/>
              <w:jc w:val="center"/>
              <w:rPr>
                <w:rFonts w:ascii="Times New Roman" w:hAnsi="Times New Roman" w:cs="Times New Roman"/>
                <w:sz w:val="24"/>
                <w:szCs w:val="24"/>
              </w:rPr>
            </w:pPr>
            <w:r w:rsidRPr="009029FC">
              <w:rPr>
                <w:rFonts w:ascii="Times New Roman" w:hAnsi="Times New Roman" w:cs="Times New Roman"/>
                <w:b/>
                <w:sz w:val="24"/>
                <w:szCs w:val="24"/>
              </w:rPr>
              <w:t>of staff</w:t>
            </w:r>
          </w:p>
        </w:tc>
        <w:tc>
          <w:tcPr>
            <w:tcW w:w="0" w:type="auto"/>
            <w:gridSpan w:val="6"/>
            <w:tcBorders>
              <w:top w:val="single" w:sz="4" w:space="0" w:color="auto"/>
              <w:left w:val="single" w:sz="4" w:space="0" w:color="auto"/>
              <w:bottom w:val="single" w:sz="4" w:space="0" w:color="auto"/>
              <w:right w:val="single" w:sz="4" w:space="0" w:color="auto"/>
            </w:tcBorders>
          </w:tcPr>
          <w:p w14:paraId="07E938D6" w14:textId="77777777" w:rsidR="003A539A" w:rsidRPr="009029FC" w:rsidRDefault="003A539A" w:rsidP="008920BA">
            <w:pPr>
              <w:spacing w:before="60" w:after="60"/>
              <w:jc w:val="center"/>
              <w:rPr>
                <w:rFonts w:ascii="Times New Roman" w:hAnsi="Times New Roman" w:cs="Times New Roman"/>
                <w:b/>
                <w:sz w:val="24"/>
                <w:szCs w:val="24"/>
              </w:rPr>
            </w:pPr>
            <w:r w:rsidRPr="009029FC">
              <w:rPr>
                <w:rFonts w:ascii="Times New Roman" w:hAnsi="Times New Roman" w:cs="Times New Roman"/>
                <w:b/>
                <w:sz w:val="24"/>
                <w:szCs w:val="24"/>
              </w:rPr>
              <w:t>Capacity PLAN</w:t>
            </w:r>
          </w:p>
        </w:tc>
      </w:tr>
      <w:tr w:rsidR="00094852" w:rsidRPr="009029FC" w14:paraId="3AC71860" w14:textId="77777777" w:rsidTr="004211AB">
        <w:trPr>
          <w:trHeight w:val="374"/>
          <w:jc w:val="center"/>
        </w:trPr>
        <w:tc>
          <w:tcPr>
            <w:tcW w:w="0" w:type="auto"/>
            <w:tcBorders>
              <w:top w:val="single" w:sz="4" w:space="0" w:color="auto"/>
              <w:left w:val="single" w:sz="4" w:space="0" w:color="auto"/>
              <w:bottom w:val="single" w:sz="4" w:space="0" w:color="auto"/>
              <w:right w:val="single" w:sz="4" w:space="0" w:color="auto"/>
            </w:tcBorders>
          </w:tcPr>
          <w:p w14:paraId="4B428811" w14:textId="77777777" w:rsidR="00094852" w:rsidRPr="009029FC" w:rsidRDefault="00094852" w:rsidP="008920BA">
            <w:pPr>
              <w:spacing w:before="60" w:after="60"/>
              <w:jc w:val="left"/>
              <w:rPr>
                <w:rFonts w:ascii="Times New Roman" w:hAnsi="Times New Roman" w:cs="Times New Roman"/>
                <w:sz w:val="24"/>
                <w:szCs w:val="24"/>
              </w:rPr>
            </w:pPr>
            <w:r w:rsidRPr="009029FC">
              <w:rPr>
                <w:rFonts w:ascii="Times New Roman" w:hAnsi="Times New Roman" w:cs="Times New Roman"/>
                <w:sz w:val="24"/>
                <w:szCs w:val="24"/>
              </w:rPr>
              <w:t>Institutions</w:t>
            </w:r>
          </w:p>
        </w:tc>
        <w:tc>
          <w:tcPr>
            <w:tcW w:w="0" w:type="auto"/>
            <w:tcBorders>
              <w:top w:val="single" w:sz="4" w:space="0" w:color="auto"/>
              <w:left w:val="single" w:sz="4" w:space="0" w:color="auto"/>
              <w:bottom w:val="single" w:sz="4" w:space="0" w:color="auto"/>
              <w:right w:val="single" w:sz="4" w:space="0" w:color="auto"/>
            </w:tcBorders>
          </w:tcPr>
          <w:p w14:paraId="526AE17F" w14:textId="61375684" w:rsidR="00094852" w:rsidRPr="009029FC" w:rsidRDefault="00094852" w:rsidP="008920BA">
            <w:pPr>
              <w:spacing w:before="60" w:after="60"/>
              <w:rPr>
                <w:rFonts w:ascii="Times New Roman" w:hAnsi="Times New Roman" w:cs="Times New Roman"/>
                <w:sz w:val="24"/>
                <w:szCs w:val="24"/>
              </w:rPr>
            </w:pPr>
            <w:r w:rsidRPr="009029FC">
              <w:rPr>
                <w:rFonts w:ascii="Times New Roman" w:hAnsi="Times New Roman" w:cs="Times New Roman"/>
                <w:sz w:val="24"/>
                <w:szCs w:val="24"/>
              </w:rPr>
              <w:t>202</w:t>
            </w:r>
            <w:r>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tcPr>
          <w:p w14:paraId="2E48CD97" w14:textId="3F05028A" w:rsidR="00094852" w:rsidRPr="009029FC" w:rsidRDefault="00094852" w:rsidP="008920BA">
            <w:pPr>
              <w:spacing w:before="60" w:after="60"/>
              <w:rPr>
                <w:rFonts w:ascii="Times New Roman" w:hAnsi="Times New Roman" w:cs="Times New Roman"/>
                <w:sz w:val="24"/>
                <w:szCs w:val="24"/>
              </w:rPr>
            </w:pPr>
            <w:r w:rsidRPr="009029FC">
              <w:rPr>
                <w:rFonts w:ascii="Times New Roman" w:hAnsi="Times New Roman" w:cs="Times New Roman"/>
                <w:sz w:val="24"/>
                <w:szCs w:val="24"/>
              </w:rPr>
              <w:t>2023</w:t>
            </w:r>
          </w:p>
        </w:tc>
        <w:tc>
          <w:tcPr>
            <w:tcW w:w="0" w:type="auto"/>
            <w:tcBorders>
              <w:top w:val="single" w:sz="4" w:space="0" w:color="auto"/>
              <w:left w:val="single" w:sz="4" w:space="0" w:color="auto"/>
              <w:bottom w:val="single" w:sz="4" w:space="0" w:color="auto"/>
              <w:right w:val="single" w:sz="4" w:space="0" w:color="auto"/>
            </w:tcBorders>
          </w:tcPr>
          <w:p w14:paraId="3A03D666" w14:textId="77777777" w:rsidR="00094852" w:rsidRPr="009029FC" w:rsidRDefault="00094852" w:rsidP="008920BA">
            <w:pPr>
              <w:spacing w:before="60" w:after="60"/>
              <w:rPr>
                <w:rFonts w:ascii="Times New Roman" w:hAnsi="Times New Roman" w:cs="Times New Roman"/>
                <w:sz w:val="24"/>
                <w:szCs w:val="24"/>
              </w:rPr>
            </w:pPr>
            <w:r w:rsidRPr="009029FC">
              <w:rPr>
                <w:rFonts w:ascii="Times New Roman" w:hAnsi="Times New Roman" w:cs="Times New Roman"/>
                <w:sz w:val="24"/>
                <w:szCs w:val="24"/>
              </w:rPr>
              <w:t>2024</w:t>
            </w:r>
          </w:p>
        </w:tc>
        <w:tc>
          <w:tcPr>
            <w:tcW w:w="0" w:type="auto"/>
            <w:tcBorders>
              <w:top w:val="single" w:sz="4" w:space="0" w:color="auto"/>
              <w:left w:val="single" w:sz="4" w:space="0" w:color="auto"/>
              <w:bottom w:val="single" w:sz="4" w:space="0" w:color="auto"/>
              <w:right w:val="single" w:sz="4" w:space="0" w:color="auto"/>
            </w:tcBorders>
          </w:tcPr>
          <w:p w14:paraId="4044D7E7" w14:textId="77777777" w:rsidR="00094852" w:rsidRPr="009029FC" w:rsidRDefault="00094852" w:rsidP="008920BA">
            <w:pPr>
              <w:spacing w:before="60" w:after="60"/>
              <w:rPr>
                <w:rFonts w:ascii="Times New Roman" w:hAnsi="Times New Roman" w:cs="Times New Roman"/>
                <w:sz w:val="24"/>
                <w:szCs w:val="24"/>
              </w:rPr>
            </w:pPr>
            <w:r w:rsidRPr="009029FC">
              <w:rPr>
                <w:rFonts w:ascii="Times New Roman" w:hAnsi="Times New Roman" w:cs="Times New Roman"/>
                <w:sz w:val="24"/>
                <w:szCs w:val="24"/>
              </w:rPr>
              <w:t>2025</w:t>
            </w:r>
          </w:p>
        </w:tc>
        <w:tc>
          <w:tcPr>
            <w:tcW w:w="0" w:type="auto"/>
            <w:tcBorders>
              <w:top w:val="single" w:sz="4" w:space="0" w:color="auto"/>
              <w:left w:val="single" w:sz="4" w:space="0" w:color="auto"/>
              <w:bottom w:val="single" w:sz="4" w:space="0" w:color="auto"/>
              <w:right w:val="single" w:sz="4" w:space="0" w:color="auto"/>
            </w:tcBorders>
          </w:tcPr>
          <w:p w14:paraId="2C1B9262" w14:textId="77777777" w:rsidR="00094852" w:rsidRPr="009029FC" w:rsidRDefault="00094852" w:rsidP="008920BA">
            <w:pPr>
              <w:spacing w:before="60" w:after="60"/>
              <w:rPr>
                <w:rFonts w:ascii="Times New Roman" w:hAnsi="Times New Roman" w:cs="Times New Roman"/>
                <w:sz w:val="24"/>
                <w:szCs w:val="24"/>
              </w:rPr>
            </w:pPr>
            <w:r w:rsidRPr="009029FC">
              <w:rPr>
                <w:rFonts w:ascii="Times New Roman" w:hAnsi="Times New Roman" w:cs="Times New Roman"/>
                <w:sz w:val="24"/>
                <w:szCs w:val="24"/>
              </w:rPr>
              <w:t>2026</w:t>
            </w:r>
          </w:p>
        </w:tc>
        <w:tc>
          <w:tcPr>
            <w:tcW w:w="0" w:type="auto"/>
            <w:tcBorders>
              <w:top w:val="single" w:sz="4" w:space="0" w:color="auto"/>
              <w:left w:val="single" w:sz="4" w:space="0" w:color="auto"/>
              <w:bottom w:val="single" w:sz="4" w:space="0" w:color="auto"/>
              <w:right w:val="single" w:sz="4" w:space="0" w:color="auto"/>
            </w:tcBorders>
          </w:tcPr>
          <w:p w14:paraId="38CB8ECC" w14:textId="77777777" w:rsidR="00094852" w:rsidRPr="009029FC" w:rsidRDefault="00094852" w:rsidP="008920BA">
            <w:pPr>
              <w:spacing w:before="60" w:after="60"/>
              <w:rPr>
                <w:rFonts w:ascii="Times New Roman" w:hAnsi="Times New Roman" w:cs="Times New Roman"/>
                <w:sz w:val="24"/>
                <w:szCs w:val="24"/>
              </w:rPr>
            </w:pPr>
            <w:r w:rsidRPr="009029FC">
              <w:rPr>
                <w:rFonts w:ascii="Times New Roman" w:hAnsi="Times New Roman" w:cs="Times New Roman"/>
                <w:sz w:val="24"/>
                <w:szCs w:val="24"/>
              </w:rPr>
              <w:t>2027</w:t>
            </w:r>
          </w:p>
        </w:tc>
        <w:tc>
          <w:tcPr>
            <w:tcW w:w="0" w:type="auto"/>
            <w:tcBorders>
              <w:top w:val="single" w:sz="4" w:space="0" w:color="auto"/>
              <w:left w:val="single" w:sz="4" w:space="0" w:color="auto"/>
              <w:bottom w:val="single" w:sz="4" w:space="0" w:color="auto"/>
              <w:right w:val="single" w:sz="4" w:space="0" w:color="auto"/>
            </w:tcBorders>
          </w:tcPr>
          <w:p w14:paraId="7431EFBD" w14:textId="77777777" w:rsidR="00094852" w:rsidRPr="009029FC" w:rsidRDefault="00094852" w:rsidP="008920BA">
            <w:pPr>
              <w:spacing w:before="60" w:after="60"/>
              <w:rPr>
                <w:rFonts w:ascii="Times New Roman" w:hAnsi="Times New Roman" w:cs="Times New Roman"/>
                <w:sz w:val="24"/>
                <w:szCs w:val="24"/>
              </w:rPr>
            </w:pPr>
            <w:r w:rsidRPr="009029FC">
              <w:rPr>
                <w:rFonts w:ascii="Times New Roman" w:hAnsi="Times New Roman" w:cs="Times New Roman"/>
                <w:sz w:val="24"/>
                <w:szCs w:val="24"/>
              </w:rPr>
              <w:t>Total</w:t>
            </w:r>
          </w:p>
        </w:tc>
      </w:tr>
      <w:tr w:rsidR="00094852" w:rsidRPr="009029FC" w14:paraId="3BEC7AFD" w14:textId="77777777" w:rsidTr="00094852">
        <w:trPr>
          <w:trHeight w:val="557"/>
          <w:jc w:val="center"/>
        </w:trPr>
        <w:tc>
          <w:tcPr>
            <w:tcW w:w="0" w:type="auto"/>
            <w:tcBorders>
              <w:top w:val="single" w:sz="4" w:space="0" w:color="auto"/>
            </w:tcBorders>
            <w:vAlign w:val="center"/>
          </w:tcPr>
          <w:p w14:paraId="02FEF851" w14:textId="77777777" w:rsidR="00094852" w:rsidRPr="009029FC" w:rsidRDefault="00094852" w:rsidP="008920BA">
            <w:pPr>
              <w:autoSpaceDE w:val="0"/>
              <w:autoSpaceDN w:val="0"/>
              <w:adjustRightInd w:val="0"/>
              <w:spacing w:before="60" w:after="60"/>
              <w:jc w:val="left"/>
              <w:rPr>
                <w:rFonts w:ascii="Times New Roman" w:hAnsi="Times New Roman" w:cs="Times New Roman"/>
                <w:sz w:val="24"/>
                <w:szCs w:val="24"/>
              </w:rPr>
            </w:pPr>
            <w:r w:rsidRPr="009029FC">
              <w:rPr>
                <w:rFonts w:ascii="Times New Roman" w:hAnsi="Times New Roman" w:cs="Times New Roman"/>
                <w:sz w:val="24"/>
                <w:szCs w:val="24"/>
              </w:rPr>
              <w:t>MTE</w:t>
            </w:r>
          </w:p>
        </w:tc>
        <w:tc>
          <w:tcPr>
            <w:tcW w:w="0" w:type="auto"/>
            <w:tcBorders>
              <w:top w:val="single" w:sz="4" w:space="0" w:color="auto"/>
            </w:tcBorders>
          </w:tcPr>
          <w:p w14:paraId="3F6AA650" w14:textId="7BD44E3B" w:rsidR="00094852" w:rsidRPr="009029FC" w:rsidRDefault="00094852" w:rsidP="008920BA">
            <w:pPr>
              <w:spacing w:before="60" w:after="60"/>
              <w:rPr>
                <w:rFonts w:ascii="Times New Roman" w:hAnsi="Times New Roman" w:cs="Times New Roman"/>
                <w:sz w:val="24"/>
                <w:szCs w:val="24"/>
              </w:rPr>
            </w:pPr>
            <w:r>
              <w:rPr>
                <w:rFonts w:ascii="Times New Roman" w:hAnsi="Times New Roman" w:cs="Times New Roman"/>
                <w:sz w:val="24"/>
                <w:szCs w:val="24"/>
              </w:rPr>
              <w:t>1**</w:t>
            </w:r>
          </w:p>
        </w:tc>
        <w:tc>
          <w:tcPr>
            <w:tcW w:w="0" w:type="auto"/>
            <w:tcBorders>
              <w:top w:val="single" w:sz="4" w:space="0" w:color="auto"/>
              <w:tl2br w:val="nil"/>
              <w:tr2bl w:val="nil"/>
            </w:tcBorders>
            <w:shd w:val="clear" w:color="auto" w:fill="FFFFFF" w:themeFill="background1"/>
          </w:tcPr>
          <w:p w14:paraId="6E508D53" w14:textId="5AF23A7D" w:rsidR="00094852" w:rsidRPr="009029FC" w:rsidRDefault="00BC5ED6" w:rsidP="008920BA">
            <w:pPr>
              <w:spacing w:before="60" w:after="60"/>
              <w:rPr>
                <w:rFonts w:ascii="Times New Roman" w:hAnsi="Times New Roman" w:cs="Times New Roman"/>
                <w:sz w:val="24"/>
                <w:szCs w:val="24"/>
              </w:rPr>
            </w:pPr>
            <w:r>
              <w:rPr>
                <w:rFonts w:ascii="Times New Roman" w:hAnsi="Times New Roman" w:cs="Times New Roman"/>
                <w:sz w:val="24"/>
                <w:szCs w:val="24"/>
              </w:rPr>
              <w:t>2</w:t>
            </w:r>
            <w:r w:rsidR="00094852" w:rsidRPr="009029FC">
              <w:rPr>
                <w:rFonts w:ascii="Times New Roman" w:hAnsi="Times New Roman" w:cs="Times New Roman"/>
                <w:sz w:val="24"/>
                <w:szCs w:val="24"/>
              </w:rPr>
              <w:t>*</w:t>
            </w:r>
          </w:p>
        </w:tc>
        <w:tc>
          <w:tcPr>
            <w:tcW w:w="0" w:type="auto"/>
            <w:tcBorders>
              <w:top w:val="single" w:sz="4" w:space="0" w:color="auto"/>
              <w:tl2br w:val="nil"/>
              <w:tr2bl w:val="nil"/>
            </w:tcBorders>
            <w:shd w:val="clear" w:color="auto" w:fill="FFFFFF" w:themeFill="background1"/>
          </w:tcPr>
          <w:p w14:paraId="234AA1CB" w14:textId="23C1C6C0" w:rsidR="00094852" w:rsidRPr="009029FC" w:rsidRDefault="00BC5ED6" w:rsidP="008920BA">
            <w:pPr>
              <w:spacing w:before="60" w:after="60"/>
              <w:rPr>
                <w:rFonts w:ascii="Times New Roman" w:hAnsi="Times New Roman" w:cs="Times New Roman"/>
                <w:sz w:val="24"/>
                <w:szCs w:val="24"/>
              </w:rPr>
            </w:pPr>
            <w:r>
              <w:rPr>
                <w:rFonts w:ascii="Times New Roman" w:hAnsi="Times New Roman" w:cs="Times New Roman"/>
                <w:sz w:val="24"/>
                <w:szCs w:val="24"/>
              </w:rPr>
              <w:t>2</w:t>
            </w:r>
            <w:r w:rsidR="00094852" w:rsidRPr="009029FC">
              <w:rPr>
                <w:rFonts w:ascii="Times New Roman" w:hAnsi="Times New Roman" w:cs="Times New Roman"/>
                <w:sz w:val="24"/>
                <w:szCs w:val="24"/>
              </w:rPr>
              <w:t>*</w:t>
            </w:r>
          </w:p>
          <w:p w14:paraId="012D9DE0" w14:textId="77777777" w:rsidR="00094852" w:rsidRPr="009029FC" w:rsidRDefault="00094852" w:rsidP="008920BA">
            <w:pPr>
              <w:spacing w:before="60" w:after="60"/>
              <w:rPr>
                <w:rFonts w:ascii="Times New Roman" w:hAnsi="Times New Roman" w:cs="Times New Roman"/>
                <w:sz w:val="24"/>
                <w:szCs w:val="24"/>
              </w:rPr>
            </w:pPr>
          </w:p>
        </w:tc>
        <w:tc>
          <w:tcPr>
            <w:tcW w:w="0" w:type="auto"/>
            <w:tcBorders>
              <w:top w:val="single" w:sz="4" w:space="0" w:color="auto"/>
              <w:tl2br w:val="nil"/>
              <w:tr2bl w:val="nil"/>
            </w:tcBorders>
            <w:shd w:val="clear" w:color="auto" w:fill="FFFFFF" w:themeFill="background1"/>
          </w:tcPr>
          <w:p w14:paraId="4E0E4588" w14:textId="61358AEC" w:rsidR="00094852" w:rsidRPr="009029FC" w:rsidRDefault="004D2D83" w:rsidP="008920BA">
            <w:pPr>
              <w:spacing w:before="60" w:after="60"/>
              <w:rPr>
                <w:rFonts w:ascii="Times New Roman" w:hAnsi="Times New Roman" w:cs="Times New Roman"/>
                <w:sz w:val="24"/>
                <w:szCs w:val="24"/>
              </w:rPr>
            </w:pPr>
            <w:r>
              <w:rPr>
                <w:rFonts w:ascii="Times New Roman" w:hAnsi="Times New Roman" w:cs="Times New Roman"/>
                <w:sz w:val="24"/>
                <w:szCs w:val="24"/>
              </w:rPr>
              <w:t>1*</w:t>
            </w:r>
          </w:p>
        </w:tc>
        <w:tc>
          <w:tcPr>
            <w:tcW w:w="0" w:type="auto"/>
            <w:tcBorders>
              <w:top w:val="single" w:sz="4" w:space="0" w:color="auto"/>
              <w:tl2br w:val="nil"/>
              <w:tr2bl w:val="nil"/>
            </w:tcBorders>
          </w:tcPr>
          <w:p w14:paraId="148E643A" w14:textId="77777777" w:rsidR="00094852" w:rsidRPr="009029FC" w:rsidRDefault="00094852" w:rsidP="008920BA">
            <w:pPr>
              <w:spacing w:before="60" w:after="60"/>
              <w:rPr>
                <w:rFonts w:ascii="Times New Roman" w:hAnsi="Times New Roman" w:cs="Times New Roman"/>
                <w:sz w:val="24"/>
                <w:szCs w:val="24"/>
              </w:rPr>
            </w:pPr>
          </w:p>
        </w:tc>
        <w:tc>
          <w:tcPr>
            <w:tcW w:w="0" w:type="auto"/>
            <w:tcBorders>
              <w:top w:val="single" w:sz="4" w:space="0" w:color="auto"/>
              <w:tl2br w:val="nil"/>
              <w:tr2bl w:val="nil"/>
            </w:tcBorders>
          </w:tcPr>
          <w:p w14:paraId="35A7C0A4" w14:textId="77777777" w:rsidR="00094852" w:rsidRPr="009029FC" w:rsidRDefault="00094852" w:rsidP="008920BA">
            <w:pPr>
              <w:spacing w:before="60" w:after="60"/>
              <w:rPr>
                <w:rFonts w:ascii="Times New Roman" w:hAnsi="Times New Roman" w:cs="Times New Roman"/>
                <w:sz w:val="24"/>
                <w:szCs w:val="24"/>
              </w:rPr>
            </w:pPr>
          </w:p>
        </w:tc>
        <w:tc>
          <w:tcPr>
            <w:tcW w:w="0" w:type="auto"/>
            <w:tcBorders>
              <w:top w:val="single" w:sz="4" w:space="0" w:color="auto"/>
              <w:tl2br w:val="nil"/>
              <w:tr2bl w:val="nil"/>
            </w:tcBorders>
          </w:tcPr>
          <w:p w14:paraId="7F96168F" w14:textId="01BEBC16" w:rsidR="00094852" w:rsidRPr="009029FC" w:rsidRDefault="00BC5ED6" w:rsidP="008920BA">
            <w:pPr>
              <w:spacing w:before="60" w:after="60"/>
              <w:rPr>
                <w:rFonts w:ascii="Times New Roman" w:hAnsi="Times New Roman" w:cs="Times New Roman"/>
                <w:sz w:val="24"/>
                <w:szCs w:val="24"/>
              </w:rPr>
            </w:pPr>
            <w:r>
              <w:rPr>
                <w:rFonts w:ascii="Times New Roman" w:hAnsi="Times New Roman" w:cs="Times New Roman"/>
                <w:sz w:val="24"/>
                <w:szCs w:val="24"/>
              </w:rPr>
              <w:t>5</w:t>
            </w:r>
            <w:r w:rsidR="00094852" w:rsidRPr="009029FC">
              <w:rPr>
                <w:rFonts w:ascii="Times New Roman" w:hAnsi="Times New Roman" w:cs="Times New Roman"/>
                <w:sz w:val="24"/>
                <w:szCs w:val="24"/>
              </w:rPr>
              <w:t>*</w:t>
            </w:r>
          </w:p>
        </w:tc>
      </w:tr>
      <w:tr w:rsidR="00094852" w:rsidRPr="009029FC" w14:paraId="259AA7D1" w14:textId="77777777" w:rsidTr="00094852">
        <w:trPr>
          <w:trHeight w:val="440"/>
          <w:jc w:val="center"/>
        </w:trPr>
        <w:tc>
          <w:tcPr>
            <w:tcW w:w="0" w:type="auto"/>
            <w:tcBorders>
              <w:top w:val="single" w:sz="4" w:space="0" w:color="auto"/>
            </w:tcBorders>
            <w:vAlign w:val="center"/>
          </w:tcPr>
          <w:p w14:paraId="7A370C4E" w14:textId="77777777" w:rsidR="00094852" w:rsidRPr="009029FC" w:rsidRDefault="00094852" w:rsidP="008920BA">
            <w:pPr>
              <w:autoSpaceDE w:val="0"/>
              <w:autoSpaceDN w:val="0"/>
              <w:adjustRightInd w:val="0"/>
              <w:spacing w:before="60" w:after="60"/>
              <w:jc w:val="left"/>
              <w:rPr>
                <w:rFonts w:ascii="Times New Roman" w:hAnsi="Times New Roman" w:cs="Times New Roman"/>
                <w:sz w:val="24"/>
                <w:szCs w:val="24"/>
              </w:rPr>
            </w:pPr>
            <w:r w:rsidRPr="009029FC">
              <w:rPr>
                <w:rFonts w:ascii="Times New Roman" w:hAnsi="Times New Roman" w:cs="Times New Roman"/>
                <w:sz w:val="24"/>
                <w:szCs w:val="24"/>
              </w:rPr>
              <w:t>NEA</w:t>
            </w:r>
          </w:p>
        </w:tc>
        <w:tc>
          <w:tcPr>
            <w:tcW w:w="0" w:type="auto"/>
          </w:tcPr>
          <w:p w14:paraId="29BB4267" w14:textId="3E738490" w:rsidR="00094852" w:rsidRPr="009029FC" w:rsidRDefault="00094852" w:rsidP="008920BA">
            <w:pPr>
              <w:spacing w:before="60" w:after="60"/>
              <w:rPr>
                <w:rFonts w:ascii="Times New Roman" w:hAnsi="Times New Roman" w:cs="Times New Roman"/>
                <w:sz w:val="24"/>
                <w:szCs w:val="24"/>
              </w:rPr>
            </w:pPr>
            <w:r>
              <w:rPr>
                <w:rFonts w:ascii="Times New Roman" w:hAnsi="Times New Roman" w:cs="Times New Roman"/>
                <w:sz w:val="24"/>
                <w:szCs w:val="24"/>
              </w:rPr>
              <w:t>3**</w:t>
            </w:r>
          </w:p>
        </w:tc>
        <w:tc>
          <w:tcPr>
            <w:tcW w:w="0" w:type="auto"/>
            <w:tcBorders>
              <w:tl2br w:val="nil"/>
              <w:tr2bl w:val="nil"/>
            </w:tcBorders>
            <w:shd w:val="clear" w:color="auto" w:fill="FFFFFF" w:themeFill="background1"/>
          </w:tcPr>
          <w:p w14:paraId="65E34FF4" w14:textId="5A5ABE79" w:rsidR="00094852" w:rsidRPr="009029FC" w:rsidRDefault="004D2D83" w:rsidP="008920BA">
            <w:pPr>
              <w:spacing w:before="60" w:after="60"/>
              <w:rPr>
                <w:rFonts w:ascii="Times New Roman" w:hAnsi="Times New Roman" w:cs="Times New Roman"/>
                <w:sz w:val="24"/>
                <w:szCs w:val="24"/>
              </w:rPr>
            </w:pPr>
            <w:r>
              <w:rPr>
                <w:rFonts w:ascii="Times New Roman" w:hAnsi="Times New Roman" w:cs="Times New Roman"/>
                <w:sz w:val="24"/>
                <w:szCs w:val="24"/>
              </w:rPr>
              <w:t>3</w:t>
            </w:r>
            <w:r w:rsidR="00094852">
              <w:rPr>
                <w:rFonts w:ascii="Times New Roman" w:hAnsi="Times New Roman" w:cs="Times New Roman"/>
                <w:sz w:val="24"/>
                <w:szCs w:val="24"/>
              </w:rPr>
              <w:t>*</w:t>
            </w:r>
          </w:p>
        </w:tc>
        <w:tc>
          <w:tcPr>
            <w:tcW w:w="0" w:type="auto"/>
            <w:tcBorders>
              <w:tl2br w:val="nil"/>
              <w:tr2bl w:val="nil"/>
            </w:tcBorders>
            <w:shd w:val="clear" w:color="auto" w:fill="FFFFFF" w:themeFill="background1"/>
          </w:tcPr>
          <w:p w14:paraId="5C7F298B" w14:textId="525F9896" w:rsidR="00094852" w:rsidRPr="009029FC" w:rsidRDefault="00094852" w:rsidP="008920BA">
            <w:pPr>
              <w:spacing w:before="60" w:after="60"/>
              <w:rPr>
                <w:rFonts w:ascii="Times New Roman" w:hAnsi="Times New Roman" w:cs="Times New Roman"/>
                <w:sz w:val="24"/>
                <w:szCs w:val="24"/>
              </w:rPr>
            </w:pPr>
            <w:r>
              <w:rPr>
                <w:rFonts w:ascii="Times New Roman" w:hAnsi="Times New Roman" w:cs="Times New Roman"/>
                <w:sz w:val="24"/>
                <w:szCs w:val="24"/>
              </w:rPr>
              <w:t>4</w:t>
            </w:r>
            <w:r w:rsidRPr="009029FC">
              <w:rPr>
                <w:rFonts w:ascii="Times New Roman" w:hAnsi="Times New Roman" w:cs="Times New Roman"/>
                <w:sz w:val="24"/>
                <w:szCs w:val="24"/>
              </w:rPr>
              <w:t>*</w:t>
            </w:r>
          </w:p>
        </w:tc>
        <w:tc>
          <w:tcPr>
            <w:tcW w:w="0" w:type="auto"/>
            <w:tcBorders>
              <w:tl2br w:val="nil"/>
              <w:tr2bl w:val="nil"/>
            </w:tcBorders>
            <w:shd w:val="clear" w:color="auto" w:fill="FFFFFF" w:themeFill="background1"/>
          </w:tcPr>
          <w:p w14:paraId="15699489" w14:textId="664A1AAC" w:rsidR="00094852" w:rsidRPr="009029FC" w:rsidRDefault="004D2D83" w:rsidP="008920BA">
            <w:pPr>
              <w:spacing w:before="60" w:after="60"/>
              <w:rPr>
                <w:rFonts w:ascii="Times New Roman" w:hAnsi="Times New Roman" w:cs="Times New Roman"/>
                <w:sz w:val="24"/>
                <w:szCs w:val="24"/>
              </w:rPr>
            </w:pPr>
            <w:r>
              <w:rPr>
                <w:rFonts w:ascii="Times New Roman" w:hAnsi="Times New Roman" w:cs="Times New Roman"/>
                <w:sz w:val="24"/>
                <w:szCs w:val="24"/>
              </w:rPr>
              <w:t>1*</w:t>
            </w:r>
          </w:p>
        </w:tc>
        <w:tc>
          <w:tcPr>
            <w:tcW w:w="0" w:type="auto"/>
            <w:tcBorders>
              <w:top w:val="single" w:sz="4" w:space="0" w:color="auto"/>
              <w:tl2br w:val="nil"/>
              <w:tr2bl w:val="nil"/>
            </w:tcBorders>
          </w:tcPr>
          <w:p w14:paraId="0E7419D9" w14:textId="77777777" w:rsidR="00094852" w:rsidRPr="009029FC" w:rsidRDefault="00094852" w:rsidP="008920BA">
            <w:pPr>
              <w:spacing w:before="60" w:after="60"/>
              <w:rPr>
                <w:rFonts w:ascii="Times New Roman" w:hAnsi="Times New Roman" w:cs="Times New Roman"/>
                <w:sz w:val="24"/>
                <w:szCs w:val="24"/>
              </w:rPr>
            </w:pPr>
          </w:p>
        </w:tc>
        <w:tc>
          <w:tcPr>
            <w:tcW w:w="0" w:type="auto"/>
            <w:tcBorders>
              <w:top w:val="single" w:sz="4" w:space="0" w:color="auto"/>
              <w:tl2br w:val="nil"/>
              <w:tr2bl w:val="nil"/>
            </w:tcBorders>
          </w:tcPr>
          <w:p w14:paraId="171057A7" w14:textId="77777777" w:rsidR="00094852" w:rsidRPr="009029FC" w:rsidRDefault="00094852" w:rsidP="008920BA">
            <w:pPr>
              <w:spacing w:before="60" w:after="60"/>
              <w:rPr>
                <w:rFonts w:ascii="Times New Roman" w:hAnsi="Times New Roman" w:cs="Times New Roman"/>
                <w:sz w:val="24"/>
                <w:szCs w:val="24"/>
              </w:rPr>
            </w:pPr>
          </w:p>
        </w:tc>
        <w:tc>
          <w:tcPr>
            <w:tcW w:w="0" w:type="auto"/>
            <w:tcBorders>
              <w:top w:val="single" w:sz="4" w:space="0" w:color="auto"/>
              <w:tl2br w:val="nil"/>
              <w:tr2bl w:val="nil"/>
            </w:tcBorders>
          </w:tcPr>
          <w:p w14:paraId="112345D5" w14:textId="77777777" w:rsidR="00094852" w:rsidRDefault="00094852" w:rsidP="008920BA">
            <w:pPr>
              <w:spacing w:before="60" w:after="60"/>
              <w:rPr>
                <w:rFonts w:ascii="Times New Roman" w:hAnsi="Times New Roman" w:cs="Times New Roman"/>
                <w:sz w:val="24"/>
                <w:szCs w:val="24"/>
              </w:rPr>
            </w:pPr>
            <w:r>
              <w:rPr>
                <w:rFonts w:ascii="Times New Roman" w:hAnsi="Times New Roman" w:cs="Times New Roman"/>
                <w:sz w:val="24"/>
                <w:szCs w:val="24"/>
              </w:rPr>
              <w:t>8</w:t>
            </w:r>
            <w:r w:rsidRPr="009029FC">
              <w:rPr>
                <w:rFonts w:ascii="Times New Roman" w:hAnsi="Times New Roman" w:cs="Times New Roman"/>
                <w:sz w:val="24"/>
                <w:szCs w:val="24"/>
              </w:rPr>
              <w:t>*</w:t>
            </w:r>
          </w:p>
          <w:p w14:paraId="68FF4F86" w14:textId="6A1BE1BB" w:rsidR="00094852" w:rsidRPr="009029FC" w:rsidRDefault="00094852" w:rsidP="008920BA">
            <w:pPr>
              <w:spacing w:before="60" w:after="60"/>
              <w:rPr>
                <w:rFonts w:ascii="Times New Roman" w:hAnsi="Times New Roman" w:cs="Times New Roman"/>
                <w:sz w:val="24"/>
                <w:szCs w:val="24"/>
              </w:rPr>
            </w:pPr>
          </w:p>
        </w:tc>
      </w:tr>
      <w:tr w:rsidR="00094852" w:rsidRPr="009029FC" w14:paraId="6731FDE7" w14:textId="77777777" w:rsidTr="004211AB">
        <w:trPr>
          <w:trHeight w:val="358"/>
          <w:jc w:val="center"/>
        </w:trPr>
        <w:tc>
          <w:tcPr>
            <w:tcW w:w="0" w:type="auto"/>
            <w:tcBorders>
              <w:top w:val="single" w:sz="4" w:space="0" w:color="auto"/>
              <w:bottom w:val="single" w:sz="4" w:space="0" w:color="auto"/>
            </w:tcBorders>
            <w:vAlign w:val="center"/>
          </w:tcPr>
          <w:p w14:paraId="3924B220" w14:textId="77777777" w:rsidR="00094852" w:rsidRPr="009029FC" w:rsidRDefault="00094852" w:rsidP="008920BA">
            <w:pPr>
              <w:autoSpaceDE w:val="0"/>
              <w:autoSpaceDN w:val="0"/>
              <w:adjustRightInd w:val="0"/>
              <w:spacing w:before="60" w:after="60"/>
              <w:jc w:val="left"/>
              <w:rPr>
                <w:rFonts w:ascii="Times New Roman" w:hAnsi="Times New Roman" w:cs="Times New Roman"/>
                <w:sz w:val="24"/>
                <w:szCs w:val="24"/>
              </w:rPr>
            </w:pPr>
            <w:r w:rsidRPr="009029FC">
              <w:rPr>
                <w:rFonts w:ascii="Times New Roman" w:hAnsi="Times New Roman" w:cs="Times New Roman"/>
                <w:sz w:val="24"/>
                <w:szCs w:val="24"/>
              </w:rPr>
              <w:t>MIE</w:t>
            </w:r>
          </w:p>
        </w:tc>
        <w:tc>
          <w:tcPr>
            <w:tcW w:w="0" w:type="auto"/>
            <w:tcBorders>
              <w:top w:val="single" w:sz="4" w:space="0" w:color="auto"/>
              <w:bottom w:val="single" w:sz="4" w:space="0" w:color="auto"/>
            </w:tcBorders>
          </w:tcPr>
          <w:p w14:paraId="4FD24E1D" w14:textId="77777777" w:rsidR="00094852" w:rsidRPr="009029FC" w:rsidRDefault="00094852" w:rsidP="008920BA">
            <w:pPr>
              <w:spacing w:before="60" w:after="60"/>
              <w:rPr>
                <w:rFonts w:ascii="Times New Roman" w:hAnsi="Times New Roman" w:cs="Times New Roman"/>
                <w:sz w:val="24"/>
                <w:szCs w:val="24"/>
              </w:rPr>
            </w:pPr>
            <w:r>
              <w:rPr>
                <w:rFonts w:ascii="Times New Roman" w:hAnsi="Times New Roman" w:cs="Times New Roman"/>
                <w:sz w:val="24"/>
                <w:szCs w:val="24"/>
              </w:rPr>
              <w:t>16**</w:t>
            </w:r>
          </w:p>
        </w:tc>
        <w:tc>
          <w:tcPr>
            <w:tcW w:w="0" w:type="auto"/>
            <w:tcBorders>
              <w:top w:val="single" w:sz="4" w:space="0" w:color="auto"/>
              <w:bottom w:val="single" w:sz="4" w:space="0" w:color="auto"/>
              <w:tl2br w:val="nil"/>
              <w:tr2bl w:val="nil"/>
            </w:tcBorders>
          </w:tcPr>
          <w:p w14:paraId="22755A47" w14:textId="1E576074" w:rsidR="00094852" w:rsidRPr="009029FC" w:rsidRDefault="00094852" w:rsidP="008920BA">
            <w:pPr>
              <w:spacing w:before="60" w:after="60"/>
              <w:rPr>
                <w:rFonts w:ascii="Times New Roman" w:hAnsi="Times New Roman" w:cs="Times New Roman"/>
                <w:sz w:val="24"/>
                <w:szCs w:val="24"/>
              </w:rPr>
            </w:pPr>
            <w:r>
              <w:rPr>
                <w:rFonts w:ascii="Times New Roman" w:hAnsi="Times New Roman" w:cs="Times New Roman"/>
                <w:sz w:val="24"/>
                <w:szCs w:val="24"/>
              </w:rPr>
              <w:t>1</w:t>
            </w:r>
            <w:r w:rsidRPr="009029FC">
              <w:rPr>
                <w:rFonts w:ascii="Times New Roman" w:hAnsi="Times New Roman" w:cs="Times New Roman"/>
                <w:sz w:val="24"/>
                <w:szCs w:val="24"/>
              </w:rPr>
              <w:t>*</w:t>
            </w:r>
          </w:p>
        </w:tc>
        <w:tc>
          <w:tcPr>
            <w:tcW w:w="0" w:type="auto"/>
            <w:tcBorders>
              <w:top w:val="single" w:sz="4" w:space="0" w:color="auto"/>
              <w:bottom w:val="single" w:sz="4" w:space="0" w:color="auto"/>
              <w:tl2br w:val="nil"/>
              <w:tr2bl w:val="nil"/>
            </w:tcBorders>
          </w:tcPr>
          <w:p w14:paraId="0B151D47" w14:textId="77777777" w:rsidR="00094852" w:rsidRPr="009029FC" w:rsidRDefault="00094852" w:rsidP="008920BA">
            <w:pPr>
              <w:spacing w:before="60" w:after="60"/>
              <w:rPr>
                <w:rFonts w:ascii="Times New Roman" w:hAnsi="Times New Roman" w:cs="Times New Roman"/>
                <w:sz w:val="24"/>
                <w:szCs w:val="24"/>
              </w:rPr>
            </w:pPr>
          </w:p>
        </w:tc>
        <w:tc>
          <w:tcPr>
            <w:tcW w:w="0" w:type="auto"/>
            <w:tcBorders>
              <w:top w:val="single" w:sz="4" w:space="0" w:color="auto"/>
              <w:bottom w:val="single" w:sz="4" w:space="0" w:color="auto"/>
              <w:tl2br w:val="nil"/>
              <w:tr2bl w:val="nil"/>
            </w:tcBorders>
          </w:tcPr>
          <w:p w14:paraId="4410EB35" w14:textId="77777777" w:rsidR="00094852" w:rsidRPr="009029FC" w:rsidRDefault="00094852" w:rsidP="008920BA">
            <w:pPr>
              <w:spacing w:before="60" w:after="60"/>
              <w:rPr>
                <w:rFonts w:ascii="Times New Roman" w:hAnsi="Times New Roman" w:cs="Times New Roman"/>
                <w:sz w:val="24"/>
                <w:szCs w:val="24"/>
              </w:rPr>
            </w:pPr>
          </w:p>
        </w:tc>
        <w:tc>
          <w:tcPr>
            <w:tcW w:w="0" w:type="auto"/>
            <w:tcBorders>
              <w:top w:val="single" w:sz="4" w:space="0" w:color="auto"/>
              <w:bottom w:val="single" w:sz="4" w:space="0" w:color="auto"/>
              <w:tl2br w:val="nil"/>
              <w:tr2bl w:val="nil"/>
            </w:tcBorders>
          </w:tcPr>
          <w:p w14:paraId="581C35DB" w14:textId="77777777" w:rsidR="00094852" w:rsidRPr="009029FC" w:rsidRDefault="00094852" w:rsidP="008920BA">
            <w:pPr>
              <w:spacing w:before="60" w:after="60"/>
              <w:rPr>
                <w:rFonts w:ascii="Times New Roman" w:hAnsi="Times New Roman" w:cs="Times New Roman"/>
                <w:sz w:val="24"/>
                <w:szCs w:val="24"/>
              </w:rPr>
            </w:pPr>
          </w:p>
        </w:tc>
        <w:tc>
          <w:tcPr>
            <w:tcW w:w="0" w:type="auto"/>
            <w:tcBorders>
              <w:top w:val="single" w:sz="4" w:space="0" w:color="auto"/>
              <w:bottom w:val="single" w:sz="4" w:space="0" w:color="auto"/>
              <w:tl2br w:val="nil"/>
              <w:tr2bl w:val="nil"/>
            </w:tcBorders>
          </w:tcPr>
          <w:p w14:paraId="4D4AF816" w14:textId="77777777" w:rsidR="00094852" w:rsidRPr="009029FC" w:rsidRDefault="00094852" w:rsidP="008920BA">
            <w:pPr>
              <w:spacing w:before="60" w:after="60"/>
              <w:rPr>
                <w:rFonts w:ascii="Times New Roman" w:hAnsi="Times New Roman" w:cs="Times New Roman"/>
                <w:sz w:val="24"/>
                <w:szCs w:val="24"/>
              </w:rPr>
            </w:pPr>
          </w:p>
        </w:tc>
        <w:tc>
          <w:tcPr>
            <w:tcW w:w="0" w:type="auto"/>
            <w:tcBorders>
              <w:top w:val="single" w:sz="4" w:space="0" w:color="auto"/>
              <w:bottom w:val="single" w:sz="4" w:space="0" w:color="auto"/>
              <w:tl2br w:val="nil"/>
              <w:tr2bl w:val="nil"/>
            </w:tcBorders>
          </w:tcPr>
          <w:p w14:paraId="37B0F9B0" w14:textId="77777777" w:rsidR="00094852" w:rsidRDefault="00094852" w:rsidP="008920BA">
            <w:pPr>
              <w:spacing w:before="60" w:after="60"/>
              <w:rPr>
                <w:rFonts w:ascii="Times New Roman" w:hAnsi="Times New Roman" w:cs="Times New Roman"/>
                <w:sz w:val="24"/>
                <w:szCs w:val="24"/>
              </w:rPr>
            </w:pPr>
            <w:r>
              <w:rPr>
                <w:rFonts w:ascii="Times New Roman" w:hAnsi="Times New Roman" w:cs="Times New Roman"/>
                <w:sz w:val="24"/>
                <w:szCs w:val="24"/>
              </w:rPr>
              <w:t>1</w:t>
            </w:r>
            <w:r w:rsidRPr="009029FC">
              <w:rPr>
                <w:rFonts w:ascii="Times New Roman" w:hAnsi="Times New Roman" w:cs="Times New Roman"/>
                <w:sz w:val="24"/>
                <w:szCs w:val="24"/>
              </w:rPr>
              <w:t>*</w:t>
            </w:r>
          </w:p>
          <w:p w14:paraId="501C428D" w14:textId="63B57D05" w:rsidR="00094852" w:rsidRPr="009029FC" w:rsidRDefault="00094852" w:rsidP="008920BA">
            <w:pPr>
              <w:spacing w:before="60" w:after="60"/>
              <w:rPr>
                <w:rFonts w:ascii="Times New Roman" w:hAnsi="Times New Roman" w:cs="Times New Roman"/>
                <w:sz w:val="24"/>
                <w:szCs w:val="24"/>
              </w:rPr>
            </w:pPr>
          </w:p>
        </w:tc>
      </w:tr>
      <w:tr w:rsidR="00094852" w:rsidRPr="009029FC" w14:paraId="1EECE4FF" w14:textId="77777777" w:rsidTr="004211AB">
        <w:trPr>
          <w:trHeight w:val="358"/>
          <w:jc w:val="center"/>
        </w:trPr>
        <w:tc>
          <w:tcPr>
            <w:tcW w:w="0" w:type="auto"/>
            <w:tcBorders>
              <w:top w:val="single" w:sz="4" w:space="0" w:color="auto"/>
              <w:bottom w:val="single" w:sz="4" w:space="0" w:color="auto"/>
            </w:tcBorders>
            <w:vAlign w:val="center"/>
          </w:tcPr>
          <w:p w14:paraId="03E6693A" w14:textId="77777777" w:rsidR="00094852" w:rsidRPr="009029FC" w:rsidRDefault="00094852" w:rsidP="008920BA">
            <w:pPr>
              <w:autoSpaceDE w:val="0"/>
              <w:autoSpaceDN w:val="0"/>
              <w:adjustRightInd w:val="0"/>
              <w:spacing w:before="60" w:after="60"/>
              <w:jc w:val="left"/>
              <w:rPr>
                <w:rFonts w:ascii="Times New Roman" w:hAnsi="Times New Roman" w:cs="Times New Roman"/>
                <w:sz w:val="24"/>
                <w:szCs w:val="24"/>
              </w:rPr>
            </w:pPr>
            <w:r>
              <w:rPr>
                <w:rFonts w:ascii="Times New Roman" w:hAnsi="Times New Roman" w:cs="Times New Roman"/>
                <w:sz w:val="24"/>
                <w:szCs w:val="24"/>
              </w:rPr>
              <w:t>STII</w:t>
            </w:r>
          </w:p>
        </w:tc>
        <w:tc>
          <w:tcPr>
            <w:tcW w:w="0" w:type="auto"/>
            <w:tcBorders>
              <w:top w:val="single" w:sz="4" w:space="0" w:color="auto"/>
              <w:bottom w:val="single" w:sz="4" w:space="0" w:color="auto"/>
            </w:tcBorders>
          </w:tcPr>
          <w:p w14:paraId="395F9589" w14:textId="2AAB3A4D" w:rsidR="00094852" w:rsidRPr="009029FC" w:rsidRDefault="00442FDB" w:rsidP="008920BA">
            <w:pPr>
              <w:spacing w:before="60" w:after="60"/>
              <w:rPr>
                <w:rFonts w:ascii="Times New Roman" w:hAnsi="Times New Roman" w:cs="Times New Roman"/>
                <w:sz w:val="24"/>
                <w:szCs w:val="24"/>
              </w:rPr>
            </w:pPr>
            <w:r>
              <w:rPr>
                <w:rFonts w:ascii="Times New Roman" w:hAnsi="Times New Roman" w:cs="Times New Roman"/>
                <w:sz w:val="24"/>
                <w:szCs w:val="24"/>
              </w:rPr>
              <w:t>34</w:t>
            </w:r>
            <w:r w:rsidR="00094852">
              <w:rPr>
                <w:rFonts w:ascii="Times New Roman" w:hAnsi="Times New Roman" w:cs="Times New Roman"/>
                <w:sz w:val="24"/>
                <w:szCs w:val="24"/>
              </w:rPr>
              <w:t>**</w:t>
            </w:r>
          </w:p>
        </w:tc>
        <w:tc>
          <w:tcPr>
            <w:tcW w:w="0" w:type="auto"/>
            <w:tcBorders>
              <w:top w:val="single" w:sz="4" w:space="0" w:color="auto"/>
              <w:bottom w:val="single" w:sz="4" w:space="0" w:color="auto"/>
              <w:tl2br w:val="nil"/>
              <w:tr2bl w:val="nil"/>
            </w:tcBorders>
          </w:tcPr>
          <w:p w14:paraId="31DA164E" w14:textId="39168EFA" w:rsidR="00094852" w:rsidRPr="009029FC" w:rsidRDefault="00442FDB" w:rsidP="00442FDB">
            <w:pPr>
              <w:spacing w:before="60" w:after="60"/>
              <w:jc w:val="center"/>
              <w:rPr>
                <w:rFonts w:ascii="Times New Roman" w:hAnsi="Times New Roman" w:cs="Times New Roman"/>
                <w:sz w:val="24"/>
                <w:szCs w:val="24"/>
              </w:rPr>
            </w:pPr>
            <w:r>
              <w:rPr>
                <w:rFonts w:ascii="Times New Roman" w:hAnsi="Times New Roman" w:cs="Times New Roman"/>
                <w:sz w:val="24"/>
                <w:szCs w:val="24"/>
              </w:rPr>
              <w:t>-</w:t>
            </w:r>
          </w:p>
        </w:tc>
        <w:tc>
          <w:tcPr>
            <w:tcW w:w="0" w:type="auto"/>
            <w:tcBorders>
              <w:top w:val="single" w:sz="4" w:space="0" w:color="auto"/>
              <w:bottom w:val="single" w:sz="4" w:space="0" w:color="auto"/>
              <w:tl2br w:val="nil"/>
              <w:tr2bl w:val="nil"/>
            </w:tcBorders>
          </w:tcPr>
          <w:p w14:paraId="16966BC8" w14:textId="38B9559F" w:rsidR="00094852" w:rsidRPr="009029FC" w:rsidRDefault="00442FDB" w:rsidP="00442FDB">
            <w:pPr>
              <w:spacing w:before="60" w:after="60"/>
              <w:jc w:val="center"/>
              <w:rPr>
                <w:rFonts w:ascii="Times New Roman" w:hAnsi="Times New Roman" w:cs="Times New Roman"/>
                <w:sz w:val="24"/>
                <w:szCs w:val="24"/>
              </w:rPr>
            </w:pPr>
            <w:r>
              <w:rPr>
                <w:rFonts w:ascii="Times New Roman" w:hAnsi="Times New Roman" w:cs="Times New Roman"/>
                <w:sz w:val="24"/>
                <w:szCs w:val="24"/>
              </w:rPr>
              <w:t>-</w:t>
            </w:r>
          </w:p>
        </w:tc>
        <w:tc>
          <w:tcPr>
            <w:tcW w:w="0" w:type="auto"/>
            <w:tcBorders>
              <w:top w:val="single" w:sz="4" w:space="0" w:color="auto"/>
              <w:bottom w:val="single" w:sz="4" w:space="0" w:color="auto"/>
              <w:tl2br w:val="nil"/>
              <w:tr2bl w:val="nil"/>
            </w:tcBorders>
          </w:tcPr>
          <w:p w14:paraId="23B18909" w14:textId="6471E59F" w:rsidR="00094852" w:rsidRPr="009029FC" w:rsidRDefault="00442FDB" w:rsidP="00442FDB">
            <w:pPr>
              <w:spacing w:before="60" w:after="60"/>
              <w:jc w:val="center"/>
              <w:rPr>
                <w:rFonts w:ascii="Times New Roman" w:hAnsi="Times New Roman" w:cs="Times New Roman"/>
                <w:sz w:val="24"/>
                <w:szCs w:val="24"/>
              </w:rPr>
            </w:pPr>
            <w:r>
              <w:rPr>
                <w:rFonts w:ascii="Times New Roman" w:hAnsi="Times New Roman" w:cs="Times New Roman"/>
                <w:sz w:val="24"/>
                <w:szCs w:val="24"/>
              </w:rPr>
              <w:t>-</w:t>
            </w:r>
          </w:p>
        </w:tc>
        <w:tc>
          <w:tcPr>
            <w:tcW w:w="0" w:type="auto"/>
            <w:tcBorders>
              <w:top w:val="single" w:sz="4" w:space="0" w:color="auto"/>
              <w:bottom w:val="single" w:sz="4" w:space="0" w:color="auto"/>
              <w:tl2br w:val="nil"/>
              <w:tr2bl w:val="nil"/>
            </w:tcBorders>
          </w:tcPr>
          <w:p w14:paraId="6CE2ECA4" w14:textId="0082E546" w:rsidR="00094852" w:rsidRPr="009029FC" w:rsidRDefault="00442FDB" w:rsidP="00442FDB">
            <w:pPr>
              <w:spacing w:before="60" w:after="60"/>
              <w:jc w:val="center"/>
              <w:rPr>
                <w:rFonts w:ascii="Times New Roman" w:hAnsi="Times New Roman" w:cs="Times New Roman"/>
                <w:sz w:val="24"/>
                <w:szCs w:val="24"/>
              </w:rPr>
            </w:pPr>
            <w:r>
              <w:rPr>
                <w:rFonts w:ascii="Times New Roman" w:hAnsi="Times New Roman" w:cs="Times New Roman"/>
                <w:sz w:val="24"/>
                <w:szCs w:val="24"/>
              </w:rPr>
              <w:t>-</w:t>
            </w:r>
          </w:p>
        </w:tc>
        <w:tc>
          <w:tcPr>
            <w:tcW w:w="0" w:type="auto"/>
            <w:tcBorders>
              <w:top w:val="single" w:sz="4" w:space="0" w:color="auto"/>
              <w:bottom w:val="single" w:sz="4" w:space="0" w:color="auto"/>
              <w:tl2br w:val="nil"/>
              <w:tr2bl w:val="nil"/>
            </w:tcBorders>
          </w:tcPr>
          <w:p w14:paraId="589D4FA1" w14:textId="38A2601C" w:rsidR="00094852" w:rsidRPr="009029FC" w:rsidRDefault="00442FDB" w:rsidP="00442FDB">
            <w:pPr>
              <w:spacing w:before="60" w:after="60"/>
              <w:jc w:val="center"/>
              <w:rPr>
                <w:rFonts w:ascii="Times New Roman" w:hAnsi="Times New Roman" w:cs="Times New Roman"/>
                <w:sz w:val="24"/>
                <w:szCs w:val="24"/>
              </w:rPr>
            </w:pPr>
            <w:r>
              <w:rPr>
                <w:rFonts w:ascii="Times New Roman" w:hAnsi="Times New Roman" w:cs="Times New Roman"/>
                <w:sz w:val="24"/>
                <w:szCs w:val="24"/>
              </w:rPr>
              <w:t>-</w:t>
            </w:r>
          </w:p>
        </w:tc>
        <w:tc>
          <w:tcPr>
            <w:tcW w:w="0" w:type="auto"/>
            <w:tcBorders>
              <w:top w:val="single" w:sz="4" w:space="0" w:color="auto"/>
              <w:bottom w:val="single" w:sz="4" w:space="0" w:color="auto"/>
              <w:tl2br w:val="nil"/>
              <w:tr2bl w:val="nil"/>
            </w:tcBorders>
          </w:tcPr>
          <w:p w14:paraId="1B67A317" w14:textId="5E18473D" w:rsidR="00094852" w:rsidRDefault="00442FDB" w:rsidP="00442FDB">
            <w:pPr>
              <w:spacing w:before="60" w:after="60"/>
              <w:jc w:val="center"/>
              <w:rPr>
                <w:rFonts w:ascii="Times New Roman" w:hAnsi="Times New Roman" w:cs="Times New Roman"/>
                <w:sz w:val="24"/>
                <w:szCs w:val="24"/>
              </w:rPr>
            </w:pPr>
            <w:r>
              <w:rPr>
                <w:rFonts w:ascii="Times New Roman" w:hAnsi="Times New Roman" w:cs="Times New Roman"/>
                <w:sz w:val="24"/>
                <w:szCs w:val="24"/>
              </w:rPr>
              <w:t>-</w:t>
            </w:r>
          </w:p>
          <w:p w14:paraId="2604BDAA" w14:textId="23FC1998" w:rsidR="00094852" w:rsidRPr="009029FC" w:rsidRDefault="00094852" w:rsidP="008920BA">
            <w:pPr>
              <w:spacing w:before="60" w:after="60"/>
              <w:rPr>
                <w:rFonts w:ascii="Times New Roman" w:hAnsi="Times New Roman" w:cs="Times New Roman"/>
                <w:sz w:val="24"/>
                <w:szCs w:val="24"/>
              </w:rPr>
            </w:pPr>
          </w:p>
        </w:tc>
      </w:tr>
    </w:tbl>
    <w:p w14:paraId="0119D3FF" w14:textId="77777777" w:rsidR="003A539A" w:rsidRPr="003A539A" w:rsidRDefault="003A539A" w:rsidP="003A539A">
      <w:pPr>
        <w:tabs>
          <w:tab w:val="left" w:pos="5130"/>
        </w:tabs>
        <w:spacing w:after="0" w:line="240" w:lineRule="auto"/>
        <w:ind w:left="720"/>
        <w:rPr>
          <w:rFonts w:ascii="Times New Roman" w:hAnsi="Times New Roman" w:cs="Times New Roman"/>
          <w:sz w:val="24"/>
          <w:szCs w:val="24"/>
        </w:rPr>
      </w:pPr>
      <w:bookmarkStart w:id="5" w:name="_Toc42983410"/>
      <w:bookmarkEnd w:id="4"/>
      <w:r w:rsidRPr="009029FC">
        <w:rPr>
          <w:rFonts w:ascii="Times New Roman" w:hAnsi="Times New Roman" w:cs="Times New Roman"/>
          <w:sz w:val="24"/>
          <w:szCs w:val="24"/>
        </w:rPr>
        <w:t xml:space="preserve">* </w:t>
      </w:r>
      <w:r w:rsidRPr="003A539A">
        <w:rPr>
          <w:rFonts w:ascii="Times New Roman" w:hAnsi="Times New Roman" w:cs="Times New Roman"/>
          <w:sz w:val="24"/>
          <w:szCs w:val="24"/>
        </w:rPr>
        <w:t>Number of persons to be employed (dedicated to air quality)</w:t>
      </w:r>
    </w:p>
    <w:p w14:paraId="56E68A71" w14:textId="77777777" w:rsidR="003A539A" w:rsidRPr="003A539A" w:rsidRDefault="003A539A" w:rsidP="003A539A">
      <w:pPr>
        <w:tabs>
          <w:tab w:val="left" w:pos="5130"/>
        </w:tabs>
        <w:spacing w:after="0" w:line="240" w:lineRule="auto"/>
        <w:ind w:left="720"/>
        <w:rPr>
          <w:rFonts w:ascii="Times New Roman" w:hAnsi="Times New Roman" w:cs="Times New Roman"/>
          <w:sz w:val="24"/>
          <w:szCs w:val="24"/>
          <w:lang w:val="en-US"/>
        </w:rPr>
      </w:pPr>
      <w:r w:rsidRPr="003A539A">
        <w:rPr>
          <w:rFonts w:ascii="Times New Roman" w:hAnsi="Times New Roman" w:cs="Times New Roman"/>
          <w:sz w:val="24"/>
          <w:szCs w:val="24"/>
        </w:rPr>
        <w:t xml:space="preserve">** </w:t>
      </w:r>
      <w:r w:rsidRPr="003A539A">
        <w:rPr>
          <w:rFonts w:ascii="Times New Roman" w:hAnsi="Times New Roman" w:cs="Times New Roman"/>
          <w:sz w:val="24"/>
          <w:szCs w:val="24"/>
          <w:lang w:val="en-US"/>
        </w:rPr>
        <w:t>Staff with shared responsibilities</w:t>
      </w:r>
    </w:p>
    <w:p w14:paraId="655A02B7" w14:textId="77777777" w:rsidR="003A539A" w:rsidRDefault="003A539A" w:rsidP="003A539A">
      <w:pPr>
        <w:tabs>
          <w:tab w:val="left" w:pos="5130"/>
        </w:tabs>
        <w:spacing w:after="0" w:line="240" w:lineRule="auto"/>
        <w:ind w:left="720"/>
        <w:rPr>
          <w:rFonts w:ascii="Times New Roman" w:hAnsi="Times New Roman" w:cs="Times New Roman"/>
          <w:sz w:val="24"/>
          <w:szCs w:val="24"/>
          <w:highlight w:val="yellow"/>
          <w:lang w:val="en-US"/>
        </w:rPr>
      </w:pPr>
    </w:p>
    <w:p w14:paraId="492720D7" w14:textId="77777777" w:rsidR="00165198" w:rsidRPr="00B520A0" w:rsidRDefault="00165198" w:rsidP="00D2729A">
      <w:pPr>
        <w:pStyle w:val="Heading3"/>
        <w:rPr>
          <w:rFonts w:ascii="Times New Roman" w:hAnsi="Times New Roman" w:cs="Times New Roman"/>
          <w:sz w:val="24"/>
          <w:szCs w:val="24"/>
          <w:lang w:val="en-US"/>
        </w:rPr>
      </w:pPr>
      <w:r w:rsidRPr="00B520A0">
        <w:rPr>
          <w:rFonts w:ascii="Times New Roman" w:hAnsi="Times New Roman" w:cs="Times New Roman"/>
          <w:sz w:val="24"/>
          <w:szCs w:val="24"/>
          <w:lang w:val="en-US"/>
        </w:rPr>
        <w:t>2.6. Transposition and implementation plans by directive</w:t>
      </w:r>
      <w:bookmarkEnd w:id="5"/>
    </w:p>
    <w:p w14:paraId="7D23A354" w14:textId="77777777" w:rsidR="003D19CC" w:rsidRPr="00B520A0" w:rsidRDefault="00165198" w:rsidP="003D19CC">
      <w:pPr>
        <w:pStyle w:val="Heading3"/>
        <w:tabs>
          <w:tab w:val="left" w:pos="90"/>
        </w:tabs>
        <w:rPr>
          <w:rFonts w:ascii="Times New Roman" w:hAnsi="Times New Roman" w:cs="Times New Roman"/>
          <w:sz w:val="24"/>
          <w:szCs w:val="24"/>
        </w:rPr>
      </w:pPr>
      <w:bookmarkStart w:id="6" w:name="_Toc42983411"/>
      <w:r w:rsidRPr="00B520A0">
        <w:rPr>
          <w:rFonts w:ascii="Times New Roman" w:hAnsi="Times New Roman" w:cs="Times New Roman"/>
          <w:sz w:val="24"/>
          <w:szCs w:val="24"/>
        </w:rPr>
        <w:t xml:space="preserve">2.6.1 Directive 2008/50/EC </w:t>
      </w:r>
      <w:r w:rsidR="00526439">
        <w:rPr>
          <w:rFonts w:ascii="Times New Roman" w:hAnsi="Times New Roman" w:cs="Times New Roman"/>
          <w:sz w:val="24"/>
          <w:szCs w:val="24"/>
        </w:rPr>
        <w:t xml:space="preserve">CAFÉ </w:t>
      </w:r>
      <w:r w:rsidRPr="00B520A0">
        <w:rPr>
          <w:rFonts w:ascii="Times New Roman" w:hAnsi="Times New Roman" w:cs="Times New Roman"/>
          <w:sz w:val="24"/>
          <w:szCs w:val="24"/>
        </w:rPr>
        <w:t>as amended by Directive (EU) 2015/1480</w:t>
      </w:r>
      <w:bookmarkEnd w:id="6"/>
      <w:r w:rsidR="003D19CC">
        <w:rPr>
          <w:rFonts w:ascii="Times New Roman" w:hAnsi="Times New Roman" w:cs="Times New Roman"/>
          <w:sz w:val="24"/>
          <w:szCs w:val="24"/>
        </w:rPr>
        <w:t xml:space="preserve"> &amp; </w:t>
      </w:r>
      <w:r w:rsidR="003D19CC" w:rsidRPr="00B520A0">
        <w:rPr>
          <w:rFonts w:ascii="Times New Roman" w:hAnsi="Times New Roman" w:cs="Times New Roman"/>
          <w:sz w:val="24"/>
          <w:szCs w:val="24"/>
        </w:rPr>
        <w:t>Directive 2004/107/EC on Heavy Metals in Ambient Air</w:t>
      </w:r>
    </w:p>
    <w:p w14:paraId="5B3DDBCE" w14:textId="77777777" w:rsidR="00165198" w:rsidRPr="00B520A0" w:rsidRDefault="00165198" w:rsidP="00426A02">
      <w:pPr>
        <w:pStyle w:val="Heading3"/>
        <w:rPr>
          <w:rFonts w:ascii="Times New Roman" w:hAnsi="Times New Roman" w:cs="Times New Roman"/>
          <w:sz w:val="24"/>
          <w:szCs w:val="24"/>
        </w:rPr>
      </w:pPr>
    </w:p>
    <w:p w14:paraId="6F264546" w14:textId="77777777" w:rsidR="00165198" w:rsidRPr="00B520A0" w:rsidRDefault="00165198" w:rsidP="00165198">
      <w:pPr>
        <w:jc w:val="left"/>
        <w:rPr>
          <w:rFonts w:ascii="Times New Roman" w:hAnsi="Times New Roman" w:cs="Times New Roman"/>
          <w:b/>
          <w:bCs/>
          <w:i/>
          <w:iCs/>
          <w:sz w:val="24"/>
          <w:szCs w:val="24"/>
          <w:lang w:val="en-US"/>
        </w:rPr>
      </w:pPr>
      <w:r w:rsidRPr="00B520A0">
        <w:rPr>
          <w:rFonts w:ascii="Times New Roman" w:hAnsi="Times New Roman" w:cs="Times New Roman"/>
          <w:b/>
          <w:bCs/>
          <w:i/>
          <w:iCs/>
          <w:sz w:val="24"/>
          <w:szCs w:val="24"/>
          <w:lang w:val="en-US"/>
        </w:rPr>
        <w:t xml:space="preserve">2.6.1.1 Transposition </w:t>
      </w:r>
    </w:p>
    <w:p w14:paraId="2A3C8DA9" w14:textId="77777777" w:rsidR="00F35E04" w:rsidRPr="00D22D3D" w:rsidRDefault="00F35E04" w:rsidP="00F35E04">
      <w:pPr>
        <w:rPr>
          <w:rFonts w:ascii="Times New Roman" w:hAnsi="Times New Roman" w:cs="Times New Roman"/>
          <w:sz w:val="24"/>
          <w:szCs w:val="24"/>
        </w:rPr>
      </w:pPr>
      <w:r w:rsidRPr="00D22D3D">
        <w:rPr>
          <w:rFonts w:ascii="Times New Roman" w:hAnsi="Times New Roman" w:cs="Times New Roman"/>
          <w:sz w:val="24"/>
          <w:szCs w:val="24"/>
        </w:rPr>
        <w:t>The Directive 2008/50/EC is transposed into Albanian legislation, at an advanced stage, by the following legal acts:</w:t>
      </w:r>
    </w:p>
    <w:p w14:paraId="7013505A" w14:textId="77777777" w:rsidR="00F35E04" w:rsidRPr="00D22D3D" w:rsidRDefault="00F35E04" w:rsidP="00DF6E52">
      <w:pPr>
        <w:pStyle w:val="ListParagraph"/>
        <w:numPr>
          <w:ilvl w:val="0"/>
          <w:numId w:val="12"/>
        </w:numPr>
        <w:rPr>
          <w:rFonts w:ascii="Times New Roman" w:hAnsi="Times New Roman" w:cs="Times New Roman"/>
          <w:sz w:val="24"/>
          <w:szCs w:val="24"/>
        </w:rPr>
      </w:pPr>
      <w:r w:rsidRPr="00D22D3D">
        <w:rPr>
          <w:rFonts w:ascii="Times New Roman" w:hAnsi="Times New Roman" w:cs="Times New Roman"/>
          <w:sz w:val="24"/>
          <w:szCs w:val="24"/>
        </w:rPr>
        <w:t>Law No. 162, dated 04.12.2014 “On protection of ambient air quality”</w:t>
      </w:r>
    </w:p>
    <w:p w14:paraId="2FFE833C" w14:textId="77777777" w:rsidR="00F35E04" w:rsidRPr="00D22D3D" w:rsidRDefault="00F35E04" w:rsidP="00DF6E52">
      <w:pPr>
        <w:pStyle w:val="ListParagraph"/>
        <w:numPr>
          <w:ilvl w:val="0"/>
          <w:numId w:val="12"/>
        </w:numPr>
        <w:rPr>
          <w:rFonts w:ascii="Times New Roman" w:hAnsi="Times New Roman" w:cs="Times New Roman"/>
          <w:sz w:val="24"/>
          <w:szCs w:val="24"/>
        </w:rPr>
      </w:pPr>
      <w:r w:rsidRPr="00D22D3D">
        <w:rPr>
          <w:rFonts w:ascii="Times New Roman" w:hAnsi="Times New Roman" w:cs="Times New Roman"/>
          <w:sz w:val="24"/>
          <w:szCs w:val="24"/>
        </w:rPr>
        <w:t>Decision of the Council of Ministers No. 352 “On ambient air quality assessment and requirements for certain related pollutants”</w:t>
      </w:r>
    </w:p>
    <w:p w14:paraId="51FD560F" w14:textId="77777777" w:rsidR="007D0B11" w:rsidRPr="00D22D3D" w:rsidRDefault="00D22D3D" w:rsidP="00DF6E52">
      <w:pPr>
        <w:pStyle w:val="ListParagraph"/>
        <w:numPr>
          <w:ilvl w:val="0"/>
          <w:numId w:val="12"/>
        </w:numPr>
        <w:rPr>
          <w:rFonts w:ascii="Times New Roman" w:hAnsi="Times New Roman" w:cs="Times New Roman"/>
          <w:sz w:val="24"/>
          <w:szCs w:val="24"/>
        </w:rPr>
      </w:pPr>
      <w:r w:rsidRPr="00D22D3D">
        <w:rPr>
          <w:rFonts w:ascii="Times New Roman" w:hAnsi="Times New Roman" w:cs="Times New Roman"/>
          <w:sz w:val="24"/>
          <w:szCs w:val="24"/>
        </w:rPr>
        <w:t>DCM No 162/2020 “On the rules on preparation, approval, reassessment and implementation of the national programmes on reducing the emissions in the air”</w:t>
      </w:r>
    </w:p>
    <w:p w14:paraId="7EDB5F4D" w14:textId="77777777" w:rsidR="002D5845" w:rsidRDefault="002D5845" w:rsidP="002D5845">
      <w:pPr>
        <w:spacing w:after="0" w:line="240" w:lineRule="auto"/>
        <w:rPr>
          <w:rFonts w:ascii="Times New Roman" w:hAnsi="Times New Roman" w:cs="Times New Roman"/>
          <w:sz w:val="24"/>
          <w:szCs w:val="24"/>
        </w:rPr>
      </w:pPr>
      <w:r w:rsidRPr="007F01CA">
        <w:rPr>
          <w:rFonts w:ascii="Times New Roman" w:hAnsi="Times New Roman" w:cs="Times New Roman"/>
          <w:sz w:val="24"/>
          <w:szCs w:val="24"/>
        </w:rPr>
        <w:t>The Directive 2004/107/EC is transposed into Albanian legislation, at an advanced stage, by the following legal acts:</w:t>
      </w:r>
    </w:p>
    <w:p w14:paraId="40E415B8" w14:textId="77777777" w:rsidR="002D5845" w:rsidRPr="007F01CA" w:rsidRDefault="002D5845" w:rsidP="002D5845">
      <w:pPr>
        <w:spacing w:after="0" w:line="240" w:lineRule="auto"/>
        <w:rPr>
          <w:rFonts w:ascii="Times New Roman" w:hAnsi="Times New Roman" w:cs="Times New Roman"/>
          <w:sz w:val="24"/>
          <w:szCs w:val="24"/>
        </w:rPr>
      </w:pPr>
    </w:p>
    <w:p w14:paraId="0921FA5B" w14:textId="77777777" w:rsidR="002D5845" w:rsidRPr="007F01CA" w:rsidRDefault="002D5845" w:rsidP="00EC46F2">
      <w:pPr>
        <w:pStyle w:val="ListParagraph"/>
        <w:numPr>
          <w:ilvl w:val="0"/>
          <w:numId w:val="14"/>
        </w:numPr>
        <w:spacing w:after="0" w:line="240" w:lineRule="auto"/>
        <w:rPr>
          <w:rFonts w:ascii="Times New Roman" w:hAnsi="Times New Roman" w:cs="Times New Roman"/>
          <w:sz w:val="24"/>
          <w:szCs w:val="24"/>
        </w:rPr>
      </w:pPr>
      <w:r w:rsidRPr="007F01CA">
        <w:rPr>
          <w:rFonts w:ascii="Times New Roman" w:hAnsi="Times New Roman" w:cs="Times New Roman"/>
          <w:sz w:val="24"/>
          <w:szCs w:val="24"/>
        </w:rPr>
        <w:t>Law No. 162, dated 04.12.2014 “On protection of ambient air quality”</w:t>
      </w:r>
    </w:p>
    <w:p w14:paraId="778E259C" w14:textId="77777777" w:rsidR="002D5845" w:rsidRPr="007F01CA" w:rsidRDefault="002D5845" w:rsidP="00EC46F2">
      <w:pPr>
        <w:pStyle w:val="ListParagraph"/>
        <w:numPr>
          <w:ilvl w:val="0"/>
          <w:numId w:val="14"/>
        </w:numPr>
        <w:spacing w:after="0" w:line="240" w:lineRule="auto"/>
        <w:rPr>
          <w:rFonts w:ascii="Times New Roman" w:hAnsi="Times New Roman" w:cs="Times New Roman"/>
          <w:sz w:val="24"/>
          <w:szCs w:val="24"/>
        </w:rPr>
      </w:pPr>
      <w:r w:rsidRPr="007F01CA">
        <w:rPr>
          <w:rFonts w:ascii="Times New Roman" w:hAnsi="Times New Roman" w:cs="Times New Roman"/>
          <w:sz w:val="24"/>
          <w:szCs w:val="24"/>
        </w:rPr>
        <w:t>Decision of the Council of Ministers No. 352 “On ambient air quality assessment and requirements for certain related pollutants”</w:t>
      </w:r>
    </w:p>
    <w:p w14:paraId="2345C67D" w14:textId="77777777" w:rsidR="002D5845" w:rsidRDefault="002D5845" w:rsidP="00165198">
      <w:pPr>
        <w:jc w:val="left"/>
        <w:rPr>
          <w:rFonts w:ascii="Times New Roman" w:hAnsi="Times New Roman" w:cs="Times New Roman"/>
          <w:b/>
          <w:bCs/>
          <w:i/>
          <w:iCs/>
          <w:sz w:val="24"/>
          <w:szCs w:val="24"/>
          <w:lang w:val="en-US"/>
        </w:rPr>
      </w:pPr>
    </w:p>
    <w:p w14:paraId="46DC63C7" w14:textId="77777777" w:rsidR="00165198" w:rsidRPr="00B520A0" w:rsidRDefault="00165198" w:rsidP="00165198">
      <w:pPr>
        <w:jc w:val="left"/>
        <w:rPr>
          <w:rFonts w:ascii="Times New Roman" w:hAnsi="Times New Roman" w:cs="Times New Roman"/>
          <w:b/>
          <w:bCs/>
          <w:i/>
          <w:iCs/>
          <w:sz w:val="24"/>
          <w:szCs w:val="24"/>
          <w:lang w:val="en-US"/>
        </w:rPr>
      </w:pPr>
      <w:r w:rsidRPr="00B520A0">
        <w:rPr>
          <w:rFonts w:ascii="Times New Roman" w:hAnsi="Times New Roman" w:cs="Times New Roman"/>
          <w:b/>
          <w:bCs/>
          <w:i/>
          <w:iCs/>
          <w:sz w:val="24"/>
          <w:szCs w:val="24"/>
          <w:lang w:val="en-US"/>
        </w:rPr>
        <w:t xml:space="preserve">2.6.1.2 Transposition Plan </w:t>
      </w:r>
    </w:p>
    <w:p w14:paraId="0FECB63E" w14:textId="7851C064" w:rsidR="00165198" w:rsidRPr="00B520A0" w:rsidRDefault="004211AB" w:rsidP="00165198">
      <w:pPr>
        <w:jc w:val="left"/>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Short Term (2023 - 2024</w:t>
      </w:r>
      <w:r w:rsidR="00165198" w:rsidRPr="00B520A0">
        <w:rPr>
          <w:rFonts w:ascii="Times New Roman" w:hAnsi="Times New Roman" w:cs="Times New Roman"/>
          <w:b/>
          <w:sz w:val="24"/>
          <w:szCs w:val="24"/>
          <w:u w:val="single"/>
          <w:lang w:val="en-US"/>
        </w:rPr>
        <w:t>)</w:t>
      </w:r>
    </w:p>
    <w:p w14:paraId="0718200D" w14:textId="77777777" w:rsidR="006E40FF" w:rsidRDefault="006778B0" w:rsidP="00402354">
      <w:pPr>
        <w:keepNext/>
        <w:keepLines/>
        <w:spacing w:before="120" w:after="0" w:line="240" w:lineRule="auto"/>
        <w:rPr>
          <w:rFonts w:ascii="Times New Roman" w:hAnsi="Times New Roman" w:cs="Times New Roman"/>
          <w:b/>
          <w:sz w:val="24"/>
          <w:szCs w:val="24"/>
          <w:lang w:val="en-US"/>
        </w:rPr>
      </w:pPr>
      <w:r w:rsidRPr="00402354">
        <w:rPr>
          <w:rFonts w:ascii="Times New Roman" w:hAnsi="Times New Roman" w:cs="Times New Roman"/>
          <w:b/>
          <w:sz w:val="24"/>
          <w:szCs w:val="24"/>
          <w:lang w:val="en-US"/>
        </w:rPr>
        <w:t>Directive 2008/50/EC</w:t>
      </w:r>
    </w:p>
    <w:p w14:paraId="439236B0" w14:textId="77777777" w:rsidR="00476866" w:rsidRPr="00D6329E" w:rsidRDefault="00476866" w:rsidP="00402354">
      <w:pPr>
        <w:keepNext/>
        <w:keepLines/>
        <w:spacing w:before="120" w:after="0" w:line="240" w:lineRule="auto"/>
        <w:rPr>
          <w:rFonts w:ascii="Times New Roman" w:hAnsi="Times New Roman" w:cs="Times New Roman"/>
          <w:sz w:val="24"/>
          <w:szCs w:val="24"/>
        </w:rPr>
      </w:pPr>
      <w:r>
        <w:rPr>
          <w:rFonts w:ascii="Times New Roman" w:hAnsi="Times New Roman" w:cs="Times New Roman"/>
          <w:sz w:val="24"/>
          <w:szCs w:val="24"/>
          <w:lang w:val="en-US"/>
        </w:rPr>
        <w:t xml:space="preserve">Amendments to the </w:t>
      </w:r>
      <w:r w:rsidRPr="006778B0">
        <w:rPr>
          <w:rFonts w:ascii="Times New Roman" w:hAnsi="Times New Roman" w:cs="Times New Roman"/>
          <w:sz w:val="24"/>
          <w:szCs w:val="24"/>
          <w:lang w:val="en-US"/>
        </w:rPr>
        <w:t>Directive 2008/50/EC</w:t>
      </w:r>
      <w:r w:rsidRPr="00D6329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introduced by the Directive </w:t>
      </w:r>
      <w:r w:rsidRPr="00D6329E">
        <w:rPr>
          <w:rFonts w:ascii="Times New Roman" w:hAnsi="Times New Roman" w:cs="Times New Roman"/>
          <w:sz w:val="24"/>
          <w:szCs w:val="24"/>
          <w:lang w:val="en-US"/>
        </w:rPr>
        <w:t>(EU) 2015/1480 laying down the rules concerning reference methods, data validation and location of sampling points for the assessment of ambient air quality, ha</w:t>
      </w:r>
      <w:r>
        <w:rPr>
          <w:rFonts w:ascii="Times New Roman" w:hAnsi="Times New Roman" w:cs="Times New Roman"/>
          <w:sz w:val="24"/>
          <w:szCs w:val="24"/>
          <w:lang w:val="en-US"/>
        </w:rPr>
        <w:t>ve</w:t>
      </w:r>
      <w:r w:rsidRPr="00D6329E">
        <w:rPr>
          <w:rFonts w:ascii="Times New Roman" w:hAnsi="Times New Roman" w:cs="Times New Roman"/>
          <w:sz w:val="24"/>
          <w:szCs w:val="24"/>
          <w:lang w:val="en-US"/>
        </w:rPr>
        <w:t xml:space="preserve"> not been transposed. </w:t>
      </w:r>
      <w:r>
        <w:rPr>
          <w:rFonts w:ascii="Times New Roman" w:hAnsi="Times New Roman" w:cs="Times New Roman"/>
          <w:sz w:val="24"/>
          <w:szCs w:val="24"/>
          <w:lang w:val="en-US"/>
        </w:rPr>
        <w:t xml:space="preserve">Therefore, </w:t>
      </w:r>
      <w:r>
        <w:rPr>
          <w:rFonts w:ascii="Times New Roman" w:hAnsi="Times New Roman" w:cs="Times New Roman"/>
          <w:sz w:val="24"/>
          <w:szCs w:val="24"/>
        </w:rPr>
        <w:t>a</w:t>
      </w:r>
      <w:r w:rsidRPr="00D6329E">
        <w:rPr>
          <w:rFonts w:ascii="Times New Roman" w:hAnsi="Times New Roman" w:cs="Times New Roman"/>
          <w:sz w:val="24"/>
          <w:szCs w:val="24"/>
        </w:rPr>
        <w:t>mendments to the DCM No. 352 “On ambient air quality assessment and requirements for certain related pollutants”, are needed</w:t>
      </w:r>
      <w:r>
        <w:rPr>
          <w:rFonts w:ascii="Times New Roman" w:hAnsi="Times New Roman" w:cs="Times New Roman"/>
          <w:sz w:val="24"/>
          <w:szCs w:val="24"/>
        </w:rPr>
        <w:t xml:space="preserve">, and shall be prepared by MTE and adopted by the end of 2023. </w:t>
      </w:r>
    </w:p>
    <w:p w14:paraId="5B48DEF8" w14:textId="77777777" w:rsidR="00476866" w:rsidRDefault="00476866" w:rsidP="00476866">
      <w:pPr>
        <w:spacing w:after="0" w:line="240" w:lineRule="auto"/>
        <w:rPr>
          <w:rFonts w:ascii="Times New Roman" w:hAnsi="Times New Roman" w:cs="Times New Roman"/>
          <w:sz w:val="24"/>
          <w:szCs w:val="24"/>
          <w:lang w:val="en-US"/>
        </w:rPr>
      </w:pPr>
    </w:p>
    <w:p w14:paraId="159EB28D" w14:textId="77777777" w:rsidR="00476866" w:rsidRDefault="00476866" w:rsidP="00476866">
      <w:pPr>
        <w:spacing w:after="0" w:line="240" w:lineRule="auto"/>
        <w:rPr>
          <w:rFonts w:ascii="Times New Roman" w:hAnsi="Times New Roman" w:cs="Times New Roman"/>
          <w:sz w:val="24"/>
          <w:szCs w:val="24"/>
          <w:lang w:val="en-US"/>
        </w:rPr>
      </w:pPr>
      <w:r w:rsidRPr="00D6329E">
        <w:rPr>
          <w:rFonts w:ascii="Times New Roman" w:hAnsi="Times New Roman" w:cs="Times New Roman"/>
          <w:sz w:val="24"/>
          <w:szCs w:val="24"/>
          <w:lang w:val="en-US"/>
        </w:rPr>
        <w:t>The amendments will include the following:</w:t>
      </w:r>
    </w:p>
    <w:p w14:paraId="043498A1" w14:textId="77777777" w:rsidR="00476866" w:rsidRPr="00D6329E" w:rsidRDefault="00476866" w:rsidP="00476866">
      <w:pPr>
        <w:spacing w:after="0" w:line="240" w:lineRule="auto"/>
        <w:rPr>
          <w:rFonts w:ascii="Times New Roman" w:hAnsi="Times New Roman" w:cs="Times New Roman"/>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20"/>
        <w:gridCol w:w="4630"/>
      </w:tblGrid>
      <w:tr w:rsidR="00476866" w:rsidRPr="008E1091" w14:paraId="1B6FB975" w14:textId="77777777" w:rsidTr="00B53BF8">
        <w:tc>
          <w:tcPr>
            <w:tcW w:w="4788" w:type="dxa"/>
          </w:tcPr>
          <w:p w14:paraId="70CFFDF3" w14:textId="77777777" w:rsidR="00476866" w:rsidRPr="00D6329E" w:rsidRDefault="00476866" w:rsidP="00B53BF8">
            <w:pPr>
              <w:spacing w:before="120" w:after="0" w:line="240" w:lineRule="auto"/>
              <w:rPr>
                <w:rFonts w:ascii="Times New Roman" w:hAnsi="Times New Roman" w:cs="Times New Roman"/>
                <w:b/>
                <w:sz w:val="24"/>
                <w:szCs w:val="24"/>
                <w:lang w:val="en-US"/>
              </w:rPr>
            </w:pPr>
            <w:r w:rsidRPr="00D6329E">
              <w:rPr>
                <w:rFonts w:ascii="Times New Roman" w:hAnsi="Times New Roman" w:cs="Times New Roman"/>
                <w:b/>
                <w:sz w:val="24"/>
                <w:szCs w:val="24"/>
                <w:lang w:val="en-US"/>
              </w:rPr>
              <w:t>EU requirements</w:t>
            </w:r>
          </w:p>
          <w:p w14:paraId="764E4C95" w14:textId="77777777" w:rsidR="00476866" w:rsidRPr="00D6329E" w:rsidRDefault="00476866" w:rsidP="00B53BF8">
            <w:pPr>
              <w:spacing w:before="120" w:after="0" w:line="240" w:lineRule="auto"/>
              <w:rPr>
                <w:rFonts w:ascii="Times New Roman" w:hAnsi="Times New Roman" w:cs="Times New Roman"/>
                <w:b/>
                <w:sz w:val="24"/>
                <w:szCs w:val="24"/>
                <w:lang w:val="en-US"/>
              </w:rPr>
            </w:pPr>
            <w:r w:rsidRPr="00D6329E">
              <w:rPr>
                <w:rFonts w:ascii="Times New Roman" w:hAnsi="Times New Roman" w:cs="Times New Roman"/>
                <w:sz w:val="24"/>
                <w:szCs w:val="24"/>
                <w:lang w:val="en-US"/>
              </w:rPr>
              <w:t>Commission Directive (EU) 2015/1480</w:t>
            </w:r>
          </w:p>
        </w:tc>
        <w:tc>
          <w:tcPr>
            <w:tcW w:w="4680" w:type="dxa"/>
          </w:tcPr>
          <w:p w14:paraId="34DCF354" w14:textId="77777777" w:rsidR="00476866" w:rsidRPr="00D6329E" w:rsidRDefault="00476866" w:rsidP="00B53BF8">
            <w:pPr>
              <w:spacing w:before="120" w:after="0" w:line="240" w:lineRule="auto"/>
              <w:rPr>
                <w:rFonts w:ascii="Times New Roman" w:hAnsi="Times New Roman" w:cs="Times New Roman"/>
                <w:b/>
                <w:sz w:val="24"/>
                <w:szCs w:val="24"/>
                <w:lang w:val="en-US"/>
              </w:rPr>
            </w:pPr>
            <w:r w:rsidRPr="00D6329E">
              <w:rPr>
                <w:rFonts w:ascii="Times New Roman" w:hAnsi="Times New Roman" w:cs="Times New Roman"/>
                <w:b/>
                <w:sz w:val="24"/>
                <w:szCs w:val="24"/>
                <w:lang w:val="en-US"/>
              </w:rPr>
              <w:t>Planned activity</w:t>
            </w:r>
          </w:p>
        </w:tc>
      </w:tr>
      <w:tr w:rsidR="00476866" w:rsidRPr="008E1091" w14:paraId="66F4AE0E" w14:textId="77777777" w:rsidTr="00B53BF8">
        <w:trPr>
          <w:trHeight w:val="1349"/>
        </w:trPr>
        <w:tc>
          <w:tcPr>
            <w:tcW w:w="4788" w:type="dxa"/>
          </w:tcPr>
          <w:p w14:paraId="282A6C1C" w14:textId="77777777" w:rsidR="00476866" w:rsidRPr="00D6329E" w:rsidRDefault="00476866" w:rsidP="00B53BF8">
            <w:pPr>
              <w:spacing w:before="120" w:after="0" w:line="240" w:lineRule="auto"/>
              <w:rPr>
                <w:rFonts w:ascii="Times New Roman" w:hAnsi="Times New Roman" w:cs="Times New Roman"/>
                <w:sz w:val="24"/>
                <w:szCs w:val="24"/>
              </w:rPr>
            </w:pPr>
            <w:r w:rsidRPr="00D6329E">
              <w:rPr>
                <w:rFonts w:ascii="Times New Roman" w:hAnsi="Times New Roman" w:cs="Times New Roman"/>
                <w:i/>
                <w:iCs/>
                <w:sz w:val="24"/>
                <w:szCs w:val="24"/>
              </w:rPr>
              <w:t xml:space="preserve">Article 2 </w:t>
            </w:r>
            <w:r w:rsidRPr="00D6329E">
              <w:rPr>
                <w:rFonts w:ascii="Times New Roman" w:hAnsi="Times New Roman" w:cs="Times New Roman"/>
                <w:sz w:val="24"/>
                <w:szCs w:val="24"/>
              </w:rPr>
              <w:t>Annexes I, III, VI and IX to Directive 2008/50/EC are amended in accordance with Annex II to this Directive.</w:t>
            </w:r>
          </w:p>
        </w:tc>
        <w:tc>
          <w:tcPr>
            <w:tcW w:w="4680" w:type="dxa"/>
          </w:tcPr>
          <w:p w14:paraId="7E824742" w14:textId="77777777" w:rsidR="00476866" w:rsidRPr="00B53BF8" w:rsidRDefault="00476866" w:rsidP="00B53BF8">
            <w:pPr>
              <w:keepNext/>
              <w:keepLines/>
              <w:spacing w:before="120" w:after="0" w:line="240" w:lineRule="auto"/>
              <w:rPr>
                <w:rFonts w:ascii="Times New Roman" w:hAnsi="Times New Roman" w:cs="Times New Roman"/>
                <w:sz w:val="24"/>
                <w:szCs w:val="24"/>
              </w:rPr>
            </w:pPr>
            <w:r w:rsidRPr="00D6329E">
              <w:rPr>
                <w:rFonts w:ascii="Times New Roman" w:hAnsi="Times New Roman" w:cs="Times New Roman"/>
                <w:sz w:val="24"/>
                <w:szCs w:val="24"/>
                <w:lang w:val="en-US"/>
              </w:rPr>
              <w:t xml:space="preserve">Amendment of the Annex I, III, VI and IX to </w:t>
            </w:r>
            <w:r w:rsidRPr="00D6329E">
              <w:rPr>
                <w:rFonts w:ascii="Times New Roman" w:hAnsi="Times New Roman" w:cs="Times New Roman"/>
                <w:sz w:val="24"/>
                <w:szCs w:val="24"/>
              </w:rPr>
              <w:t>DCM No. 352, of 29.04.2015 “On ambient air quality assessment and requirements for certain related pollutants”.</w:t>
            </w:r>
          </w:p>
        </w:tc>
      </w:tr>
      <w:tr w:rsidR="0077686A" w:rsidRPr="008E1091" w14:paraId="787D60E0" w14:textId="77777777" w:rsidTr="00B53BF8">
        <w:trPr>
          <w:trHeight w:val="1349"/>
        </w:trPr>
        <w:tc>
          <w:tcPr>
            <w:tcW w:w="4788" w:type="dxa"/>
          </w:tcPr>
          <w:p w14:paraId="7CFA7459" w14:textId="2F4E67A7" w:rsidR="0077686A" w:rsidRPr="00032503" w:rsidRDefault="0077686A" w:rsidP="0077686A">
            <w:pPr>
              <w:rPr>
                <w:rFonts w:ascii="Times New Roman" w:hAnsi="Times New Roman" w:cs="Times New Roman"/>
                <w:sz w:val="24"/>
                <w:szCs w:val="24"/>
                <w:u w:val="single"/>
                <w:lang w:val="en-US"/>
              </w:rPr>
            </w:pPr>
            <w:r w:rsidRPr="006F2238">
              <w:rPr>
                <w:rFonts w:ascii="Times New Roman" w:hAnsi="Times New Roman" w:cs="Times New Roman"/>
                <w:color w:val="000000"/>
                <w:sz w:val="24"/>
                <w:szCs w:val="24"/>
              </w:rPr>
              <w:t xml:space="preserve">Commission Implementing Decision of 12 December 2011 laying down rules for Directives 2004/107/EC and 2008/50/EC of the European Parliament and of the Council as regards the reciprocal exchange of information and </w:t>
            </w:r>
            <w:r w:rsidRPr="00032503">
              <w:rPr>
                <w:rFonts w:ascii="Times New Roman" w:hAnsi="Times New Roman" w:cs="Times New Roman"/>
                <w:color w:val="000000"/>
                <w:sz w:val="24"/>
                <w:szCs w:val="24"/>
              </w:rPr>
              <w:t>reporting on ambient air quality).</w:t>
            </w:r>
          </w:p>
          <w:p w14:paraId="7BD74836" w14:textId="77777777" w:rsidR="0077686A" w:rsidRPr="00D6329E" w:rsidRDefault="0077686A" w:rsidP="00B53BF8">
            <w:pPr>
              <w:spacing w:before="120" w:after="0" w:line="240" w:lineRule="auto"/>
              <w:rPr>
                <w:rFonts w:ascii="Times New Roman" w:hAnsi="Times New Roman" w:cs="Times New Roman"/>
                <w:i/>
                <w:iCs/>
                <w:sz w:val="24"/>
                <w:szCs w:val="24"/>
              </w:rPr>
            </w:pPr>
          </w:p>
        </w:tc>
        <w:tc>
          <w:tcPr>
            <w:tcW w:w="4680" w:type="dxa"/>
          </w:tcPr>
          <w:p w14:paraId="04AD2C8C" w14:textId="77777777" w:rsidR="0077686A" w:rsidRPr="0077686A" w:rsidRDefault="0077686A" w:rsidP="00EC46F2">
            <w:pPr>
              <w:pStyle w:val="ListParagraph"/>
              <w:numPr>
                <w:ilvl w:val="0"/>
                <w:numId w:val="33"/>
              </w:numPr>
              <w:spacing w:before="60" w:after="60" w:line="276" w:lineRule="auto"/>
              <w:ind w:left="342"/>
              <w:rPr>
                <w:rFonts w:ascii="Times New Roman" w:hAnsi="Times New Roman" w:cs="Times New Roman"/>
                <w:b/>
                <w:bCs/>
                <w:color w:val="333333"/>
                <w:sz w:val="24"/>
                <w:szCs w:val="24"/>
              </w:rPr>
            </w:pPr>
            <w:r w:rsidRPr="0077686A">
              <w:rPr>
                <w:rFonts w:ascii="Times New Roman" w:hAnsi="Times New Roman" w:cs="Times New Roman"/>
                <w:color w:val="333333"/>
                <w:sz w:val="24"/>
                <w:szCs w:val="24"/>
              </w:rPr>
              <w:t>Draft Guidance “On the framework/format that will be used from NEA in the annual report on air quality assessment”</w:t>
            </w:r>
          </w:p>
          <w:p w14:paraId="02929B0E" w14:textId="77777777" w:rsidR="0077686A" w:rsidRPr="0077686A" w:rsidRDefault="0077686A" w:rsidP="00EC46F2">
            <w:pPr>
              <w:pStyle w:val="ListParagraph"/>
              <w:numPr>
                <w:ilvl w:val="0"/>
                <w:numId w:val="33"/>
              </w:numPr>
              <w:spacing w:before="60" w:after="60" w:line="276" w:lineRule="auto"/>
              <w:ind w:left="342"/>
              <w:rPr>
                <w:rFonts w:ascii="Times New Roman" w:hAnsi="Times New Roman" w:cs="Times New Roman"/>
                <w:b/>
                <w:bCs/>
                <w:color w:val="4F81BD" w:themeColor="accent1"/>
                <w:sz w:val="24"/>
                <w:szCs w:val="24"/>
              </w:rPr>
            </w:pPr>
            <w:r w:rsidRPr="0077686A">
              <w:rPr>
                <w:rFonts w:ascii="Times New Roman" w:hAnsi="Times New Roman" w:cs="Times New Roman"/>
                <w:color w:val="333333"/>
                <w:sz w:val="24"/>
                <w:szCs w:val="24"/>
              </w:rPr>
              <w:t xml:space="preserve">Draft Ordinance “On the format and the information that should contain the report of the implementation of law 162/2014 “On ambient air quality protection”. </w:t>
            </w:r>
          </w:p>
          <w:p w14:paraId="0CFA46DE" w14:textId="77777777" w:rsidR="0077686A" w:rsidRPr="00D6329E" w:rsidRDefault="0077686A" w:rsidP="00B53BF8">
            <w:pPr>
              <w:keepNext/>
              <w:keepLines/>
              <w:spacing w:before="120" w:after="0" w:line="240" w:lineRule="auto"/>
              <w:rPr>
                <w:rFonts w:ascii="Times New Roman" w:hAnsi="Times New Roman" w:cs="Times New Roman"/>
                <w:sz w:val="24"/>
                <w:szCs w:val="24"/>
                <w:lang w:val="en-US"/>
              </w:rPr>
            </w:pPr>
          </w:p>
        </w:tc>
      </w:tr>
    </w:tbl>
    <w:p w14:paraId="53C62B52" w14:textId="77777777" w:rsidR="00165198" w:rsidRDefault="00165198" w:rsidP="00165198">
      <w:pPr>
        <w:jc w:val="left"/>
        <w:rPr>
          <w:rFonts w:ascii="Times New Roman" w:hAnsi="Times New Roman" w:cs="Times New Roman"/>
          <w:b/>
          <w:sz w:val="24"/>
          <w:szCs w:val="24"/>
          <w:u w:val="single"/>
          <w:lang w:val="en-US"/>
        </w:rPr>
      </w:pPr>
    </w:p>
    <w:p w14:paraId="33E920E8" w14:textId="77777777" w:rsidR="006778B0" w:rsidRDefault="006778B0" w:rsidP="00402354">
      <w:pPr>
        <w:spacing w:before="120" w:after="0" w:line="240" w:lineRule="auto"/>
        <w:rPr>
          <w:rFonts w:ascii="Times New Roman" w:hAnsi="Times New Roman" w:cs="Times New Roman"/>
          <w:sz w:val="24"/>
          <w:szCs w:val="24"/>
          <w:lang w:val="en-US"/>
        </w:rPr>
      </w:pPr>
      <w:r w:rsidRPr="009810D0">
        <w:rPr>
          <w:rFonts w:ascii="Times New Roman" w:hAnsi="Times New Roman" w:cs="Times New Roman"/>
          <w:b/>
          <w:sz w:val="24"/>
          <w:szCs w:val="24"/>
          <w:lang w:val="en-US"/>
        </w:rPr>
        <w:t>Directive 2004/107/EC</w:t>
      </w:r>
    </w:p>
    <w:p w14:paraId="11A035A8" w14:textId="77777777" w:rsidR="006778B0" w:rsidRDefault="006778B0" w:rsidP="00402354">
      <w:pPr>
        <w:spacing w:before="120" w:after="0" w:line="240" w:lineRule="auto"/>
        <w:rPr>
          <w:rFonts w:ascii="Times New Roman" w:hAnsi="Times New Roman" w:cs="Times New Roman"/>
          <w:sz w:val="24"/>
          <w:szCs w:val="24"/>
        </w:rPr>
      </w:pPr>
      <w:r>
        <w:rPr>
          <w:rFonts w:ascii="Times New Roman" w:hAnsi="Times New Roman" w:cs="Times New Roman"/>
          <w:sz w:val="24"/>
          <w:szCs w:val="24"/>
          <w:lang w:val="en-US"/>
        </w:rPr>
        <w:t xml:space="preserve">Amendments to the </w:t>
      </w:r>
      <w:r w:rsidRPr="006778B0">
        <w:rPr>
          <w:rFonts w:ascii="Times New Roman" w:hAnsi="Times New Roman" w:cs="Times New Roman"/>
          <w:sz w:val="24"/>
          <w:szCs w:val="24"/>
          <w:lang w:val="en-US"/>
        </w:rPr>
        <w:t>Directive 2004/107/EC</w:t>
      </w:r>
      <w:r w:rsidRPr="0004510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introduced by </w:t>
      </w:r>
      <w:r w:rsidRPr="00045108">
        <w:rPr>
          <w:rFonts w:ascii="Times New Roman" w:hAnsi="Times New Roman" w:cs="Times New Roman"/>
          <w:sz w:val="24"/>
          <w:szCs w:val="24"/>
          <w:lang w:val="en-US"/>
        </w:rPr>
        <w:t>Directive (EU) 2015/1480 laying down the rules concerning reference methods, data validation and location of sampling points for the assessment of ambient air quality, h</w:t>
      </w:r>
      <w:r>
        <w:rPr>
          <w:rFonts w:ascii="Times New Roman" w:hAnsi="Times New Roman" w:cs="Times New Roman"/>
          <w:sz w:val="24"/>
          <w:szCs w:val="24"/>
          <w:lang w:val="en-US"/>
        </w:rPr>
        <w:t>ave</w:t>
      </w:r>
      <w:r w:rsidRPr="00045108">
        <w:rPr>
          <w:rFonts w:ascii="Times New Roman" w:hAnsi="Times New Roman" w:cs="Times New Roman"/>
          <w:sz w:val="24"/>
          <w:szCs w:val="24"/>
          <w:lang w:val="en-US"/>
        </w:rPr>
        <w:t xml:space="preserve"> not been transposed. </w:t>
      </w:r>
      <w:r>
        <w:rPr>
          <w:rFonts w:ascii="Times New Roman" w:hAnsi="Times New Roman" w:cs="Times New Roman"/>
          <w:sz w:val="24"/>
          <w:szCs w:val="24"/>
          <w:lang w:val="en-US"/>
        </w:rPr>
        <w:t>Therefore, a</w:t>
      </w:r>
      <w:r w:rsidRPr="00045108">
        <w:rPr>
          <w:rFonts w:ascii="Times New Roman" w:hAnsi="Times New Roman" w:cs="Times New Roman"/>
          <w:sz w:val="24"/>
          <w:szCs w:val="24"/>
        </w:rPr>
        <w:t>mendments to the DCM No. 352 “On ambient air quality assessment and requirements for certain related pollutants”, are needed</w:t>
      </w:r>
      <w:r>
        <w:rPr>
          <w:rFonts w:ascii="Times New Roman" w:hAnsi="Times New Roman" w:cs="Times New Roman"/>
          <w:sz w:val="24"/>
          <w:szCs w:val="24"/>
        </w:rPr>
        <w:t xml:space="preserve">, and shall be prepared by MTE and adopted by the end of 2023. </w:t>
      </w:r>
    </w:p>
    <w:p w14:paraId="4A372B8C" w14:textId="77777777" w:rsidR="006778B0" w:rsidRPr="00045108" w:rsidRDefault="006778B0" w:rsidP="006778B0">
      <w:pPr>
        <w:rPr>
          <w:rFonts w:ascii="Times New Roman" w:hAnsi="Times New Roman" w:cs="Times New Roman"/>
          <w:sz w:val="24"/>
          <w:szCs w:val="24"/>
          <w:lang w:val="en-US"/>
        </w:rPr>
      </w:pPr>
      <w:r w:rsidRPr="00045108">
        <w:rPr>
          <w:rFonts w:ascii="Times New Roman" w:hAnsi="Times New Roman" w:cs="Times New Roman"/>
          <w:sz w:val="24"/>
          <w:szCs w:val="24"/>
          <w:lang w:val="en-US"/>
        </w:rPr>
        <w:t>The amendments will include the following:</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28"/>
        <w:gridCol w:w="5040"/>
      </w:tblGrid>
      <w:tr w:rsidR="006778B0" w:rsidRPr="00045108" w14:paraId="3CE477D2" w14:textId="77777777" w:rsidTr="006E40FF">
        <w:tc>
          <w:tcPr>
            <w:tcW w:w="4428" w:type="dxa"/>
          </w:tcPr>
          <w:p w14:paraId="418E7892" w14:textId="77777777" w:rsidR="006778B0" w:rsidRPr="00045108" w:rsidRDefault="006778B0" w:rsidP="006E40FF">
            <w:pPr>
              <w:spacing w:before="120" w:after="0" w:line="240" w:lineRule="auto"/>
              <w:rPr>
                <w:rFonts w:ascii="Times New Roman" w:hAnsi="Times New Roman" w:cs="Times New Roman"/>
                <w:b/>
                <w:sz w:val="24"/>
                <w:szCs w:val="24"/>
                <w:lang w:val="en-US"/>
              </w:rPr>
            </w:pPr>
            <w:r w:rsidRPr="00045108">
              <w:rPr>
                <w:rFonts w:ascii="Times New Roman" w:hAnsi="Times New Roman" w:cs="Times New Roman"/>
                <w:b/>
                <w:sz w:val="24"/>
                <w:szCs w:val="24"/>
                <w:lang w:val="en-US"/>
              </w:rPr>
              <w:t>EU requirements</w:t>
            </w:r>
          </w:p>
          <w:p w14:paraId="11B4434C" w14:textId="77777777" w:rsidR="006778B0" w:rsidRPr="00045108" w:rsidRDefault="006778B0" w:rsidP="006E40FF">
            <w:pPr>
              <w:spacing w:before="120" w:after="0" w:line="240" w:lineRule="auto"/>
              <w:rPr>
                <w:rFonts w:ascii="Times New Roman" w:hAnsi="Times New Roman" w:cs="Times New Roman"/>
                <w:b/>
                <w:sz w:val="24"/>
                <w:szCs w:val="24"/>
                <w:lang w:val="en-US"/>
              </w:rPr>
            </w:pPr>
            <w:r w:rsidRPr="00045108">
              <w:rPr>
                <w:rFonts w:ascii="Times New Roman" w:hAnsi="Times New Roman" w:cs="Times New Roman"/>
                <w:sz w:val="24"/>
                <w:szCs w:val="24"/>
                <w:lang w:val="en-US"/>
              </w:rPr>
              <w:t xml:space="preserve">Commission Directive (EU) 2015/1480 </w:t>
            </w:r>
          </w:p>
        </w:tc>
        <w:tc>
          <w:tcPr>
            <w:tcW w:w="5040" w:type="dxa"/>
          </w:tcPr>
          <w:p w14:paraId="4B866E4F" w14:textId="77777777" w:rsidR="006778B0" w:rsidRDefault="006778B0" w:rsidP="006E40FF">
            <w:pPr>
              <w:spacing w:before="120" w:after="0" w:line="240" w:lineRule="auto"/>
              <w:rPr>
                <w:rFonts w:ascii="Times New Roman" w:hAnsi="Times New Roman" w:cs="Times New Roman"/>
                <w:b/>
                <w:sz w:val="24"/>
                <w:szCs w:val="24"/>
                <w:lang w:val="en-US"/>
              </w:rPr>
            </w:pPr>
            <w:r w:rsidRPr="00045108">
              <w:rPr>
                <w:rFonts w:ascii="Times New Roman" w:hAnsi="Times New Roman" w:cs="Times New Roman"/>
                <w:b/>
                <w:sz w:val="24"/>
                <w:szCs w:val="24"/>
                <w:lang w:val="en-US"/>
              </w:rPr>
              <w:t>Planned activity</w:t>
            </w:r>
          </w:p>
          <w:p w14:paraId="7F42B346" w14:textId="77777777" w:rsidR="006778B0" w:rsidRPr="00045108" w:rsidRDefault="006778B0" w:rsidP="006E40FF">
            <w:pPr>
              <w:spacing w:before="120" w:after="0" w:line="240" w:lineRule="auto"/>
              <w:rPr>
                <w:rFonts w:ascii="Times New Roman" w:hAnsi="Times New Roman" w:cs="Times New Roman"/>
                <w:b/>
                <w:sz w:val="24"/>
                <w:szCs w:val="24"/>
                <w:lang w:val="en-US"/>
              </w:rPr>
            </w:pPr>
            <w:r w:rsidRPr="00045108">
              <w:rPr>
                <w:rFonts w:ascii="Times New Roman" w:hAnsi="Times New Roman" w:cs="Times New Roman"/>
                <w:sz w:val="24"/>
                <w:szCs w:val="24"/>
              </w:rPr>
              <w:t>DCM No. 352, of 29.04.2015 “On ambient air quality assessment and requirements for certain related pollutants”.</w:t>
            </w:r>
          </w:p>
        </w:tc>
      </w:tr>
      <w:tr w:rsidR="006778B0" w:rsidRPr="00045108" w14:paraId="43CED017" w14:textId="77777777" w:rsidTr="006E40FF">
        <w:trPr>
          <w:trHeight w:val="1331"/>
        </w:trPr>
        <w:tc>
          <w:tcPr>
            <w:tcW w:w="4428" w:type="dxa"/>
          </w:tcPr>
          <w:p w14:paraId="23D582A4" w14:textId="77777777" w:rsidR="006778B0" w:rsidRPr="007F01CA" w:rsidRDefault="006778B0" w:rsidP="006E40FF">
            <w:pPr>
              <w:spacing w:before="120" w:after="0" w:line="240" w:lineRule="auto"/>
              <w:rPr>
                <w:rFonts w:ascii="Times New Roman" w:hAnsi="Times New Roman" w:cs="Times New Roman"/>
                <w:sz w:val="24"/>
                <w:szCs w:val="24"/>
              </w:rPr>
            </w:pPr>
            <w:r w:rsidRPr="00045108">
              <w:rPr>
                <w:rFonts w:ascii="Times New Roman" w:hAnsi="Times New Roman" w:cs="Times New Roman"/>
                <w:i/>
                <w:iCs/>
                <w:sz w:val="24"/>
                <w:szCs w:val="24"/>
              </w:rPr>
              <w:t xml:space="preserve">Article 1 </w:t>
            </w:r>
            <w:r w:rsidRPr="00045108">
              <w:rPr>
                <w:rFonts w:ascii="Times New Roman" w:hAnsi="Times New Roman" w:cs="Times New Roman"/>
                <w:sz w:val="24"/>
                <w:szCs w:val="24"/>
              </w:rPr>
              <w:t xml:space="preserve">Annexes IV and V to Directive 2004/107/EC are amended in accordance with Annex I to this Directive. </w:t>
            </w:r>
          </w:p>
        </w:tc>
        <w:tc>
          <w:tcPr>
            <w:tcW w:w="5040" w:type="dxa"/>
          </w:tcPr>
          <w:p w14:paraId="51018EC4" w14:textId="77777777" w:rsidR="006778B0" w:rsidRPr="007F01CA" w:rsidRDefault="006778B0" w:rsidP="006E40FF">
            <w:pPr>
              <w:keepNext/>
              <w:keepLines/>
              <w:spacing w:before="120" w:after="0" w:line="240" w:lineRule="auto"/>
              <w:rPr>
                <w:rFonts w:ascii="Times New Roman" w:hAnsi="Times New Roman" w:cs="Times New Roman"/>
                <w:sz w:val="24"/>
                <w:szCs w:val="24"/>
              </w:rPr>
            </w:pPr>
            <w:r w:rsidRPr="00045108">
              <w:rPr>
                <w:rFonts w:ascii="Times New Roman" w:hAnsi="Times New Roman" w:cs="Times New Roman"/>
                <w:sz w:val="24"/>
                <w:szCs w:val="24"/>
                <w:lang w:val="en-US"/>
              </w:rPr>
              <w:t xml:space="preserve">Amendment of the Annex XVIII and XIX to </w:t>
            </w:r>
            <w:r w:rsidRPr="00045108">
              <w:rPr>
                <w:rFonts w:ascii="Times New Roman" w:hAnsi="Times New Roman" w:cs="Times New Roman"/>
                <w:sz w:val="24"/>
                <w:szCs w:val="24"/>
              </w:rPr>
              <w:t>DCM No. 352, of 29.04.2015 “On ambient air quality assessment and requirements for certain related pollutants”.</w:t>
            </w:r>
          </w:p>
        </w:tc>
      </w:tr>
    </w:tbl>
    <w:p w14:paraId="7011E8DB" w14:textId="77777777" w:rsidR="006778B0" w:rsidRPr="00032503" w:rsidRDefault="006778B0" w:rsidP="00032503">
      <w:pPr>
        <w:rPr>
          <w:rFonts w:ascii="Times New Roman" w:hAnsi="Times New Roman" w:cs="Times New Roman"/>
          <w:sz w:val="24"/>
          <w:szCs w:val="24"/>
          <w:lang w:val="en-US"/>
        </w:rPr>
      </w:pPr>
    </w:p>
    <w:p w14:paraId="7A1F05FA" w14:textId="77777777" w:rsidR="0060550C" w:rsidRPr="00045108" w:rsidRDefault="0060550C" w:rsidP="0060550C">
      <w:pPr>
        <w:jc w:val="left"/>
        <w:rPr>
          <w:rFonts w:ascii="Times New Roman" w:hAnsi="Times New Roman" w:cs="Times New Roman"/>
          <w:b/>
          <w:sz w:val="24"/>
          <w:szCs w:val="24"/>
          <w:u w:val="single"/>
          <w:lang w:val="en-US"/>
        </w:rPr>
      </w:pPr>
      <w:r w:rsidRPr="00045108">
        <w:rPr>
          <w:rFonts w:ascii="Times New Roman" w:hAnsi="Times New Roman" w:cs="Times New Roman"/>
          <w:b/>
          <w:sz w:val="24"/>
          <w:szCs w:val="24"/>
          <w:u w:val="single"/>
          <w:lang w:val="en-US"/>
        </w:rPr>
        <w:t>Mid Term (2024-2027)</w:t>
      </w:r>
    </w:p>
    <w:p w14:paraId="133541BB" w14:textId="77777777" w:rsidR="00B30B6C" w:rsidRDefault="00B30B6C" w:rsidP="00402354">
      <w:pPr>
        <w:keepNext/>
        <w:keepLines/>
        <w:spacing w:before="120" w:after="0" w:line="240" w:lineRule="auto"/>
        <w:rPr>
          <w:rFonts w:ascii="Times New Roman" w:hAnsi="Times New Roman" w:cs="Times New Roman"/>
          <w:b/>
          <w:sz w:val="24"/>
          <w:szCs w:val="24"/>
          <w:lang w:val="en-US"/>
        </w:rPr>
      </w:pPr>
      <w:r w:rsidRPr="009810D0">
        <w:rPr>
          <w:rFonts w:ascii="Times New Roman" w:hAnsi="Times New Roman" w:cs="Times New Roman"/>
          <w:b/>
          <w:sz w:val="24"/>
          <w:szCs w:val="24"/>
          <w:lang w:val="en-US"/>
        </w:rPr>
        <w:t>Directive 2008/50/EC</w:t>
      </w:r>
    </w:p>
    <w:p w14:paraId="7D276AC9" w14:textId="77777777" w:rsidR="0060550C" w:rsidRPr="00032503" w:rsidRDefault="0060550C" w:rsidP="00402354">
      <w:pPr>
        <w:spacing w:before="120" w:after="0" w:line="240" w:lineRule="auto"/>
        <w:rPr>
          <w:rFonts w:ascii="Times New Roman" w:hAnsi="Times New Roman" w:cs="Times New Roman"/>
          <w:bCs/>
          <w:sz w:val="24"/>
          <w:szCs w:val="24"/>
        </w:rPr>
      </w:pPr>
      <w:r w:rsidRPr="00E5250F">
        <w:rPr>
          <w:rFonts w:ascii="Times New Roman" w:hAnsi="Times New Roman" w:cs="Times New Roman"/>
          <w:sz w:val="24"/>
          <w:szCs w:val="24"/>
          <w:lang w:val="en-US"/>
        </w:rPr>
        <w:t>In addition, MTE will adopt the following secondary legislation</w:t>
      </w:r>
      <w:r w:rsidR="00DF6B7F">
        <w:rPr>
          <w:rFonts w:ascii="Times New Roman" w:hAnsi="Times New Roman" w:cs="Times New Roman"/>
          <w:sz w:val="24"/>
          <w:szCs w:val="24"/>
          <w:lang w:val="en-US"/>
        </w:rPr>
        <w:t xml:space="preserve">, </w:t>
      </w:r>
      <w:r w:rsidR="00DF6B7F">
        <w:rPr>
          <w:rFonts w:ascii="Times New Roman" w:hAnsi="Times New Roman" w:cs="Times New Roman"/>
          <w:sz w:val="24"/>
          <w:szCs w:val="24"/>
        </w:rPr>
        <w:t>i</w:t>
      </w:r>
      <w:r w:rsidRPr="00C7319B">
        <w:rPr>
          <w:rFonts w:ascii="Times New Roman" w:hAnsi="Times New Roman" w:cs="Times New Roman"/>
          <w:sz w:val="24"/>
          <w:szCs w:val="24"/>
        </w:rPr>
        <w:t xml:space="preserve">n order to improve implementation of the ambient air quality </w:t>
      </w:r>
      <w:r w:rsidRPr="00B54219">
        <w:rPr>
          <w:rFonts w:ascii="Times New Roman" w:hAnsi="Times New Roman" w:cs="Times New Roman"/>
          <w:sz w:val="24"/>
          <w:szCs w:val="24"/>
        </w:rPr>
        <w:t>Directive</w:t>
      </w:r>
      <w:r w:rsidR="00DF6B7F">
        <w:rPr>
          <w:rFonts w:ascii="Times New Roman" w:hAnsi="Times New Roman" w:cs="Times New Roman"/>
          <w:sz w:val="24"/>
          <w:szCs w:val="24"/>
        </w:rPr>
        <w:t>:</w:t>
      </w:r>
      <w:r w:rsidRPr="00B54219">
        <w:rPr>
          <w:rFonts w:ascii="Times New Roman" w:hAnsi="Times New Roman" w:cs="Times New Roman"/>
          <w:sz w:val="24"/>
          <w:szCs w:val="24"/>
        </w:rPr>
        <w:t xml:space="preserve"> </w:t>
      </w:r>
    </w:p>
    <w:p w14:paraId="6C38A8A3" w14:textId="77777777" w:rsidR="0060550C" w:rsidRPr="00B54219" w:rsidRDefault="0060550C" w:rsidP="00EC46F2">
      <w:pPr>
        <w:numPr>
          <w:ilvl w:val="0"/>
          <w:numId w:val="13"/>
        </w:numPr>
        <w:spacing w:after="0" w:line="240" w:lineRule="auto"/>
        <w:rPr>
          <w:rFonts w:ascii="Times New Roman" w:hAnsi="Times New Roman" w:cs="Times New Roman"/>
          <w:sz w:val="24"/>
          <w:szCs w:val="24"/>
        </w:rPr>
      </w:pPr>
      <w:r w:rsidRPr="00B54219">
        <w:rPr>
          <w:rFonts w:ascii="Times New Roman" w:hAnsi="Times New Roman" w:cs="Times New Roman"/>
          <w:sz w:val="24"/>
          <w:szCs w:val="24"/>
        </w:rPr>
        <w:t>Secondary legislation regarding reporting on air quality assessment, reporting on the implementation of law “On ambient air quality protection”, methods by which the public may participate in the consultation.</w:t>
      </w:r>
    </w:p>
    <w:p w14:paraId="54AA6CB9" w14:textId="77777777" w:rsidR="0060550C" w:rsidRPr="00BC709B" w:rsidRDefault="0060550C" w:rsidP="00EC46F2">
      <w:pPr>
        <w:numPr>
          <w:ilvl w:val="0"/>
          <w:numId w:val="13"/>
        </w:numPr>
        <w:spacing w:after="0" w:line="240" w:lineRule="auto"/>
        <w:rPr>
          <w:rFonts w:ascii="Times New Roman" w:hAnsi="Times New Roman" w:cs="Times New Roman"/>
          <w:sz w:val="24"/>
          <w:szCs w:val="24"/>
        </w:rPr>
      </w:pPr>
      <w:r w:rsidRPr="00B54219">
        <w:rPr>
          <w:rFonts w:ascii="Times New Roman" w:hAnsi="Times New Roman" w:cs="Times New Roman"/>
          <w:sz w:val="24"/>
          <w:szCs w:val="24"/>
        </w:rPr>
        <w:t xml:space="preserve">Establishing National Commission </w:t>
      </w:r>
      <w:r>
        <w:rPr>
          <w:rFonts w:ascii="Times New Roman" w:hAnsi="Times New Roman" w:cs="Times New Roman"/>
          <w:sz w:val="24"/>
          <w:szCs w:val="24"/>
        </w:rPr>
        <w:t>for</w:t>
      </w:r>
      <w:r w:rsidRPr="00B54219">
        <w:rPr>
          <w:rFonts w:ascii="Times New Roman" w:hAnsi="Times New Roman" w:cs="Times New Roman"/>
          <w:sz w:val="24"/>
          <w:szCs w:val="24"/>
        </w:rPr>
        <w:t xml:space="preserve"> Clean Air (bylaw to </w:t>
      </w:r>
      <w:r w:rsidRPr="00BC709B">
        <w:rPr>
          <w:rFonts w:ascii="Times New Roman" w:hAnsi="Times New Roman" w:cs="Times New Roman"/>
          <w:sz w:val="24"/>
          <w:szCs w:val="24"/>
        </w:rPr>
        <w:t>be proposed by the responsible minister of environment, to be approved later by an Order of the Prime Minister).</w:t>
      </w:r>
    </w:p>
    <w:p w14:paraId="2919EA9F" w14:textId="77777777" w:rsidR="0060550C" w:rsidRPr="00B54219" w:rsidRDefault="0060550C" w:rsidP="00EC46F2">
      <w:pPr>
        <w:numPr>
          <w:ilvl w:val="0"/>
          <w:numId w:val="13"/>
        </w:numPr>
        <w:spacing w:after="0" w:line="240" w:lineRule="auto"/>
        <w:rPr>
          <w:rFonts w:ascii="Times New Roman" w:hAnsi="Times New Roman" w:cs="Times New Roman"/>
          <w:sz w:val="24"/>
          <w:szCs w:val="24"/>
        </w:rPr>
      </w:pPr>
      <w:r w:rsidRPr="00B54219">
        <w:rPr>
          <w:rFonts w:ascii="Times New Roman" w:hAnsi="Times New Roman" w:cs="Times New Roman"/>
          <w:sz w:val="24"/>
          <w:szCs w:val="24"/>
        </w:rPr>
        <w:t>Preparing</w:t>
      </w:r>
      <w:r w:rsidRPr="00B54219">
        <w:rPr>
          <w:rFonts w:ascii="Times New Roman" w:eastAsia="Times New Roman" w:hAnsi="Times New Roman" w:cs="Times New Roman"/>
          <w:sz w:val="24"/>
          <w:szCs w:val="24"/>
        </w:rPr>
        <w:t xml:space="preserve"> joint instructions, procedures guidelines for strengthening cooperation among institutions to ensure implementation of the air quality legislation, </w:t>
      </w:r>
      <w:r w:rsidRPr="00B54219">
        <w:rPr>
          <w:rFonts w:ascii="Times New Roman" w:hAnsi="Times New Roman" w:cs="Times New Roman"/>
          <w:sz w:val="24"/>
          <w:szCs w:val="24"/>
        </w:rPr>
        <w:t xml:space="preserve">National Strategy for Ambient Air Quality, </w:t>
      </w:r>
      <w:r w:rsidRPr="00B54219">
        <w:rPr>
          <w:rFonts w:ascii="Times New Roman" w:eastAsia="Times New Roman" w:hAnsi="Times New Roman" w:cs="Times New Roman"/>
          <w:sz w:val="24"/>
          <w:szCs w:val="24"/>
        </w:rPr>
        <w:t xml:space="preserve">National </w:t>
      </w:r>
      <w:r w:rsidRPr="00B54219">
        <w:rPr>
          <w:rFonts w:ascii="Times New Roman" w:hAnsi="Times New Roman" w:cs="Times New Roman"/>
          <w:sz w:val="24"/>
          <w:szCs w:val="24"/>
        </w:rPr>
        <w:t>Air Quality Management Plan and National Air Pollution Control Programme etc</w:t>
      </w:r>
      <w:r w:rsidRPr="00B54219">
        <w:rPr>
          <w:rFonts w:ascii="Times New Roman" w:eastAsia="Times New Roman" w:hAnsi="Times New Roman" w:cs="Times New Roman"/>
          <w:sz w:val="24"/>
          <w:szCs w:val="24"/>
        </w:rPr>
        <w:t>.</w:t>
      </w:r>
    </w:p>
    <w:p w14:paraId="624AA170" w14:textId="77777777" w:rsidR="0060550C" w:rsidRPr="00B54219" w:rsidRDefault="0060550C" w:rsidP="00EC46F2">
      <w:pPr>
        <w:numPr>
          <w:ilvl w:val="0"/>
          <w:numId w:val="13"/>
        </w:numPr>
        <w:spacing w:after="0" w:line="240" w:lineRule="auto"/>
        <w:rPr>
          <w:rFonts w:ascii="Times New Roman" w:hAnsi="Times New Roman" w:cs="Times New Roman"/>
          <w:sz w:val="24"/>
          <w:szCs w:val="24"/>
        </w:rPr>
      </w:pPr>
      <w:r w:rsidRPr="00B54219">
        <w:rPr>
          <w:rFonts w:ascii="Times New Roman" w:hAnsi="Times New Roman" w:cs="Times New Roman"/>
          <w:sz w:val="24"/>
          <w:szCs w:val="24"/>
        </w:rPr>
        <w:t>Prepare new or amend the existing legislation on the national programme of environmental monitoring.</w:t>
      </w:r>
    </w:p>
    <w:p w14:paraId="6420310F" w14:textId="77777777" w:rsidR="0060550C" w:rsidRPr="00B54219" w:rsidRDefault="0060550C" w:rsidP="00EC46F2">
      <w:pPr>
        <w:numPr>
          <w:ilvl w:val="0"/>
          <w:numId w:val="13"/>
        </w:numPr>
        <w:spacing w:after="0" w:line="240" w:lineRule="auto"/>
        <w:rPr>
          <w:rFonts w:ascii="Times New Roman" w:hAnsi="Times New Roman" w:cs="Times New Roman"/>
          <w:sz w:val="24"/>
          <w:szCs w:val="24"/>
        </w:rPr>
      </w:pPr>
      <w:r w:rsidRPr="00B54219">
        <w:rPr>
          <w:rFonts w:ascii="Times New Roman" w:eastAsia="Times New Roman" w:hAnsi="Times New Roman" w:cs="Times New Roman"/>
          <w:sz w:val="24"/>
          <w:szCs w:val="24"/>
        </w:rPr>
        <w:t>Prepare procedures for joint preparation of plans, programs and action plans for ambient air protection with other countries in case of exceedance due to significant transboundary air pollutants or their precursors.</w:t>
      </w:r>
      <w:r w:rsidRPr="00B54219">
        <w:rPr>
          <w:rFonts w:ascii="Times New Roman" w:hAnsi="Times New Roman" w:cs="Times New Roman"/>
          <w:sz w:val="24"/>
          <w:szCs w:val="24"/>
        </w:rPr>
        <w:t xml:space="preserve"> </w:t>
      </w:r>
    </w:p>
    <w:p w14:paraId="4206F174" w14:textId="77777777" w:rsidR="0060550C" w:rsidRDefault="0060550C" w:rsidP="00EC46F2">
      <w:pPr>
        <w:numPr>
          <w:ilvl w:val="0"/>
          <w:numId w:val="13"/>
        </w:numPr>
        <w:spacing w:after="0" w:line="240" w:lineRule="auto"/>
        <w:rPr>
          <w:rFonts w:ascii="Times New Roman" w:hAnsi="Times New Roman" w:cs="Times New Roman"/>
          <w:sz w:val="24"/>
          <w:szCs w:val="24"/>
        </w:rPr>
      </w:pPr>
      <w:r w:rsidRPr="00B54219">
        <w:rPr>
          <w:rFonts w:ascii="Times New Roman" w:hAnsi="Times New Roman" w:cs="Times New Roman"/>
          <w:sz w:val="24"/>
          <w:szCs w:val="24"/>
        </w:rPr>
        <w:t>Prepare internal working procedures, guidelines, regulations etc.</w:t>
      </w:r>
    </w:p>
    <w:p w14:paraId="1F69C34A" w14:textId="77777777" w:rsidR="0060550C" w:rsidRPr="00B54219" w:rsidRDefault="0060550C" w:rsidP="00032503">
      <w:pPr>
        <w:spacing w:after="0" w:line="240" w:lineRule="auto"/>
        <w:ind w:left="643"/>
        <w:rPr>
          <w:rFonts w:ascii="Times New Roman" w:hAnsi="Times New Roman" w:cs="Times New Roman"/>
          <w:sz w:val="24"/>
          <w:szCs w:val="24"/>
        </w:rPr>
      </w:pPr>
    </w:p>
    <w:p w14:paraId="3775A0AF" w14:textId="77777777" w:rsidR="00165198" w:rsidRPr="00B520A0" w:rsidRDefault="00165198" w:rsidP="00165198">
      <w:pPr>
        <w:jc w:val="left"/>
        <w:rPr>
          <w:rFonts w:ascii="Times New Roman" w:hAnsi="Times New Roman" w:cs="Times New Roman"/>
          <w:b/>
          <w:bCs/>
          <w:i/>
          <w:iCs/>
          <w:sz w:val="24"/>
          <w:szCs w:val="24"/>
          <w:lang w:val="en-US"/>
        </w:rPr>
      </w:pPr>
      <w:r w:rsidRPr="00B520A0">
        <w:rPr>
          <w:rFonts w:ascii="Times New Roman" w:hAnsi="Times New Roman" w:cs="Times New Roman"/>
          <w:b/>
          <w:bCs/>
          <w:i/>
          <w:iCs/>
          <w:sz w:val="24"/>
          <w:szCs w:val="24"/>
          <w:lang w:val="en-US"/>
        </w:rPr>
        <w:t xml:space="preserve">2.6.1.3. Implementation </w:t>
      </w:r>
    </w:p>
    <w:p w14:paraId="36A23942" w14:textId="77777777" w:rsidR="00741719" w:rsidRPr="00960671" w:rsidRDefault="00741719" w:rsidP="00847200">
      <w:pPr>
        <w:spacing w:after="0" w:line="240" w:lineRule="auto"/>
        <w:rPr>
          <w:rFonts w:ascii="Times New Roman" w:hAnsi="Times New Roman" w:cs="Times New Roman"/>
          <w:sz w:val="24"/>
          <w:szCs w:val="24"/>
        </w:rPr>
      </w:pPr>
      <w:r w:rsidRPr="00D26281">
        <w:rPr>
          <w:rFonts w:ascii="Times New Roman" w:hAnsi="Times New Roman" w:cs="Times New Roman"/>
          <w:sz w:val="24"/>
          <w:szCs w:val="24"/>
        </w:rPr>
        <w:t xml:space="preserve">Competent authorities for implementation of this directive are identified and their roles and responsibilities </w:t>
      </w:r>
      <w:r w:rsidR="00DF6B7F">
        <w:rPr>
          <w:rFonts w:ascii="Times New Roman" w:hAnsi="Times New Roman" w:cs="Times New Roman"/>
          <w:sz w:val="24"/>
          <w:szCs w:val="24"/>
        </w:rPr>
        <w:t xml:space="preserve">are </w:t>
      </w:r>
      <w:r w:rsidRPr="00D26281">
        <w:rPr>
          <w:rFonts w:ascii="Times New Roman" w:hAnsi="Times New Roman" w:cs="Times New Roman"/>
          <w:sz w:val="24"/>
          <w:szCs w:val="24"/>
        </w:rPr>
        <w:t xml:space="preserve">determined. </w:t>
      </w:r>
      <w:r>
        <w:rPr>
          <w:rFonts w:ascii="Times New Roman" w:hAnsi="Times New Roman" w:cs="Times New Roman"/>
          <w:sz w:val="24"/>
          <w:szCs w:val="24"/>
        </w:rPr>
        <w:t>Air quality zones are established by th</w:t>
      </w:r>
      <w:r w:rsidRPr="00D26281">
        <w:rPr>
          <w:rFonts w:ascii="Times New Roman" w:hAnsi="Times New Roman" w:cs="Times New Roman"/>
          <w:sz w:val="24"/>
          <w:szCs w:val="24"/>
        </w:rPr>
        <w:t>e N</w:t>
      </w:r>
      <w:r>
        <w:rPr>
          <w:rFonts w:ascii="Times New Roman" w:hAnsi="Times New Roman" w:cs="Times New Roman"/>
          <w:sz w:val="24"/>
          <w:szCs w:val="24"/>
        </w:rPr>
        <w:t xml:space="preserve">AQMP. </w:t>
      </w:r>
      <w:r w:rsidRPr="00D26281">
        <w:rPr>
          <w:rFonts w:ascii="Times New Roman" w:hAnsi="Times New Roman" w:cs="Times New Roman"/>
          <w:sz w:val="24"/>
          <w:szCs w:val="24"/>
        </w:rPr>
        <w:t>The national territory is divid</w:t>
      </w:r>
      <w:r>
        <w:rPr>
          <w:rFonts w:ascii="Times New Roman" w:hAnsi="Times New Roman" w:cs="Times New Roman"/>
          <w:sz w:val="24"/>
          <w:szCs w:val="24"/>
        </w:rPr>
        <w:t>ed into three air quality zones</w:t>
      </w:r>
      <w:r w:rsidRPr="007C51BB">
        <w:rPr>
          <w:rFonts w:ascii="Times New Roman" w:hAnsi="Times New Roman" w:cs="Times New Roman"/>
          <w:sz w:val="24"/>
          <w:szCs w:val="24"/>
        </w:rPr>
        <w:t xml:space="preserve">. Despite the cases of exceedances, no municipal air quality plans have been adopted so far.  </w:t>
      </w:r>
      <w:r w:rsidRPr="000423E9">
        <w:rPr>
          <w:rFonts w:ascii="Times New Roman" w:hAnsi="Times New Roman" w:cs="Times New Roman"/>
          <w:sz w:val="24"/>
          <w:szCs w:val="24"/>
        </w:rPr>
        <w:t>NEA conducts continuous monitoring of air quality at stations in the main cities: Tirana, Elba</w:t>
      </w:r>
      <w:r>
        <w:rPr>
          <w:rFonts w:ascii="Times New Roman" w:hAnsi="Times New Roman" w:cs="Times New Roman"/>
          <w:sz w:val="24"/>
          <w:szCs w:val="24"/>
        </w:rPr>
        <w:t xml:space="preserve">san, Durres, Shkoder, Vlore, </w:t>
      </w:r>
      <w:r w:rsidRPr="000423E9">
        <w:rPr>
          <w:rFonts w:ascii="Times New Roman" w:hAnsi="Times New Roman" w:cs="Times New Roman"/>
          <w:sz w:val="24"/>
          <w:szCs w:val="24"/>
        </w:rPr>
        <w:t>Korce</w:t>
      </w:r>
      <w:r w:rsidRPr="007714E3">
        <w:rPr>
          <w:sz w:val="18"/>
          <w:szCs w:val="18"/>
        </w:rPr>
        <w:t xml:space="preserve"> </w:t>
      </w:r>
      <w:r w:rsidRPr="007714E3">
        <w:rPr>
          <w:rFonts w:ascii="Times New Roman" w:hAnsi="Times New Roman" w:cs="Times New Roman"/>
          <w:sz w:val="24"/>
          <w:szCs w:val="24"/>
        </w:rPr>
        <w:t>and Fier.</w:t>
      </w:r>
      <w:r>
        <w:rPr>
          <w:sz w:val="18"/>
          <w:szCs w:val="18"/>
        </w:rPr>
        <w:t xml:space="preserve"> </w:t>
      </w:r>
      <w:r>
        <w:rPr>
          <w:rFonts w:ascii="Times New Roman" w:hAnsi="Times New Roman" w:cs="Times New Roman"/>
          <w:sz w:val="24"/>
          <w:szCs w:val="24"/>
        </w:rPr>
        <w:t xml:space="preserve"> </w:t>
      </w:r>
      <w:r w:rsidRPr="007F1337">
        <w:rPr>
          <w:rStyle w:val="yiv1328991331normaltextrun"/>
          <w:rFonts w:ascii="Times New Roman" w:hAnsi="Times New Roman" w:cs="Times New Roman"/>
          <w:sz w:val="24"/>
          <w:szCs w:val="24"/>
        </w:rPr>
        <w:t>From 2015 to 2020, the situation continues to be the same in terms of exceedances (except for the percentage of exceedances that vary from year to year), as follows:</w:t>
      </w:r>
      <w:r>
        <w:rPr>
          <w:rStyle w:val="yiv1328991331normaltextrun"/>
          <w:rFonts w:ascii="Times New Roman" w:hAnsi="Times New Roman" w:cs="Times New Roman"/>
          <w:sz w:val="24"/>
          <w:szCs w:val="24"/>
        </w:rPr>
        <w:t xml:space="preserve"> </w:t>
      </w:r>
      <w:r w:rsidRPr="000423E9">
        <w:rPr>
          <w:rStyle w:val="yiv1328991331normaltextrun"/>
          <w:rFonts w:ascii="Times New Roman" w:hAnsi="Times New Roman" w:cs="Times New Roman"/>
          <w:sz w:val="24"/>
          <w:szCs w:val="24"/>
        </w:rPr>
        <w:t xml:space="preserve">NOx and PM10 </w:t>
      </w:r>
      <w:r>
        <w:rPr>
          <w:rStyle w:val="yiv1328991331normaltextrun"/>
          <w:rFonts w:ascii="Times New Roman" w:hAnsi="Times New Roman" w:cs="Times New Roman"/>
          <w:sz w:val="24"/>
          <w:szCs w:val="24"/>
        </w:rPr>
        <w:t xml:space="preserve">in </w:t>
      </w:r>
      <w:r w:rsidRPr="000423E9">
        <w:rPr>
          <w:rStyle w:val="yiv1328991331contextualspellingandgrammarerror"/>
          <w:rFonts w:ascii="Times New Roman" w:hAnsi="Times New Roman" w:cs="Times New Roman"/>
          <w:sz w:val="24"/>
          <w:szCs w:val="24"/>
        </w:rPr>
        <w:t>Tirana</w:t>
      </w:r>
      <w:r w:rsidR="003270BB">
        <w:rPr>
          <w:rStyle w:val="yiv1328991331contextualspellingandgrammarerror"/>
          <w:rFonts w:ascii="Times New Roman" w:hAnsi="Times New Roman" w:cs="Times New Roman"/>
          <w:sz w:val="24"/>
          <w:szCs w:val="24"/>
        </w:rPr>
        <w:t xml:space="preserve">; </w:t>
      </w:r>
      <w:r w:rsidRPr="000423E9">
        <w:rPr>
          <w:rStyle w:val="yiv1328991331normaltextrun"/>
          <w:rFonts w:ascii="Times New Roman" w:hAnsi="Times New Roman" w:cs="Times New Roman"/>
          <w:sz w:val="24"/>
          <w:szCs w:val="24"/>
        </w:rPr>
        <w:t xml:space="preserve">PM10 </w:t>
      </w:r>
      <w:r>
        <w:rPr>
          <w:rStyle w:val="yiv1328991331normaltextrun"/>
          <w:rFonts w:ascii="Times New Roman" w:hAnsi="Times New Roman" w:cs="Times New Roman"/>
          <w:sz w:val="24"/>
          <w:szCs w:val="24"/>
        </w:rPr>
        <w:t>in</w:t>
      </w:r>
      <w:r w:rsidR="003270BB">
        <w:rPr>
          <w:rStyle w:val="yiv1328991331normaltextrun"/>
          <w:rFonts w:ascii="Times New Roman" w:hAnsi="Times New Roman" w:cs="Times New Roman"/>
          <w:sz w:val="24"/>
          <w:szCs w:val="24"/>
        </w:rPr>
        <w:t xml:space="preserve"> Elbasan; </w:t>
      </w:r>
      <w:r w:rsidRPr="000423E9">
        <w:rPr>
          <w:rStyle w:val="yiv1328991331normaltextrun"/>
          <w:rFonts w:ascii="Times New Roman" w:hAnsi="Times New Roman" w:cs="Times New Roman"/>
          <w:sz w:val="24"/>
          <w:szCs w:val="24"/>
        </w:rPr>
        <w:t xml:space="preserve">PM10 and PM2.5 </w:t>
      </w:r>
      <w:r>
        <w:rPr>
          <w:rStyle w:val="yiv1328991331normaltextrun"/>
          <w:rFonts w:ascii="Times New Roman" w:hAnsi="Times New Roman" w:cs="Times New Roman"/>
          <w:sz w:val="24"/>
          <w:szCs w:val="24"/>
        </w:rPr>
        <w:t xml:space="preserve">in </w:t>
      </w:r>
      <w:r>
        <w:rPr>
          <w:rStyle w:val="yiv1328991331spellingerror"/>
          <w:rFonts w:ascii="Times New Roman" w:hAnsi="Times New Roman" w:cs="Times New Roman"/>
          <w:sz w:val="24"/>
          <w:szCs w:val="24"/>
        </w:rPr>
        <w:t>Korç</w:t>
      </w:r>
      <w:r w:rsidRPr="000423E9">
        <w:rPr>
          <w:rStyle w:val="yiv1328991331spellingerror"/>
          <w:rFonts w:ascii="Times New Roman" w:hAnsi="Times New Roman" w:cs="Times New Roman"/>
          <w:sz w:val="24"/>
          <w:szCs w:val="24"/>
        </w:rPr>
        <w:t>a</w:t>
      </w:r>
      <w:r w:rsidRPr="000423E9">
        <w:rPr>
          <w:rStyle w:val="yiv1328991331normaltextrun"/>
          <w:rFonts w:ascii="Times New Roman" w:hAnsi="Times New Roman" w:cs="Times New Roman"/>
          <w:sz w:val="24"/>
          <w:szCs w:val="24"/>
        </w:rPr>
        <w:t xml:space="preserve"> but only during winter because of the usage of wood furnaces for heating</w:t>
      </w:r>
      <w:r w:rsidR="003270BB">
        <w:rPr>
          <w:rStyle w:val="yiv1328991331normaltextrun"/>
          <w:rFonts w:ascii="Times New Roman" w:hAnsi="Times New Roman" w:cs="Times New Roman"/>
          <w:sz w:val="24"/>
          <w:szCs w:val="24"/>
        </w:rPr>
        <w:t xml:space="preserve"> and </w:t>
      </w:r>
      <w:r w:rsidRPr="000423E9">
        <w:rPr>
          <w:rStyle w:val="yiv1328991331normaltextrun"/>
          <w:rFonts w:ascii="Times New Roman" w:hAnsi="Times New Roman" w:cs="Times New Roman"/>
          <w:sz w:val="24"/>
          <w:szCs w:val="24"/>
        </w:rPr>
        <w:t>8-hour values for ozone during the summer season in Shkodra and </w:t>
      </w:r>
      <w:r w:rsidRPr="000423E9">
        <w:rPr>
          <w:rStyle w:val="yiv1328991331spellingerror"/>
          <w:rFonts w:ascii="Times New Roman" w:hAnsi="Times New Roman" w:cs="Times New Roman"/>
          <w:sz w:val="24"/>
          <w:szCs w:val="24"/>
        </w:rPr>
        <w:t>Vlora</w:t>
      </w:r>
      <w:r w:rsidRPr="000423E9">
        <w:rPr>
          <w:rStyle w:val="yiv1328991331normaltextrun"/>
          <w:rFonts w:ascii="Times New Roman" w:hAnsi="Times New Roman" w:cs="Times New Roman"/>
          <w:sz w:val="24"/>
          <w:szCs w:val="24"/>
        </w:rPr>
        <w:t>.</w:t>
      </w:r>
      <w:r w:rsidRPr="000423E9">
        <w:rPr>
          <w:rStyle w:val="yiv1328991331eop"/>
          <w:rFonts w:ascii="Times New Roman" w:hAnsi="Times New Roman" w:cs="Times New Roman"/>
          <w:sz w:val="24"/>
          <w:szCs w:val="24"/>
        </w:rPr>
        <w:t> </w:t>
      </w:r>
      <w:r w:rsidRPr="000423E9">
        <w:rPr>
          <w:rFonts w:ascii="Times New Roman" w:hAnsi="Times New Roman" w:cs="Times New Roman"/>
          <w:sz w:val="24"/>
          <w:szCs w:val="24"/>
        </w:rPr>
        <w:t>Data on air quality are available to the public in the form of annual report</w:t>
      </w:r>
      <w:r w:rsidRPr="000423E9">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t>but no</w:t>
      </w:r>
      <w:r w:rsidRPr="0055334E">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t>r</w:t>
      </w:r>
      <w:r w:rsidRPr="0055334E">
        <w:rPr>
          <w:rFonts w:ascii="Times New Roman" w:eastAsiaTheme="minorHAnsi" w:hAnsi="Times New Roman" w:cs="Times New Roman"/>
          <w:sz w:val="24"/>
          <w:szCs w:val="24"/>
        </w:rPr>
        <w:t xml:space="preserve">eal-time information system is </w:t>
      </w:r>
      <w:r>
        <w:rPr>
          <w:rFonts w:ascii="Times New Roman" w:eastAsiaTheme="minorHAnsi" w:hAnsi="Times New Roman" w:cs="Times New Roman"/>
          <w:sz w:val="24"/>
          <w:szCs w:val="24"/>
        </w:rPr>
        <w:t>established</w:t>
      </w:r>
      <w:r w:rsidRPr="0055334E">
        <w:rPr>
          <w:rFonts w:ascii="Times New Roman" w:eastAsiaTheme="minorHAnsi" w:hAnsi="Times New Roman" w:cs="Times New Roman"/>
          <w:sz w:val="24"/>
          <w:szCs w:val="24"/>
        </w:rPr>
        <w:t>.</w:t>
      </w:r>
      <w:r w:rsidRPr="000423E9">
        <w:rPr>
          <w:rFonts w:ascii="Times New Roman" w:eastAsiaTheme="minorHAnsi" w:hAnsi="Times New Roman" w:cs="Times New Roman"/>
          <w:sz w:val="24"/>
          <w:szCs w:val="24"/>
        </w:rPr>
        <w:t xml:space="preserve"> </w:t>
      </w:r>
      <w:r w:rsidRPr="007B09EF">
        <w:rPr>
          <w:rFonts w:ascii="Times New Roman" w:hAnsi="Times New Roman" w:cs="Times New Roman"/>
          <w:sz w:val="24"/>
          <w:szCs w:val="24"/>
        </w:rPr>
        <w:t>The current Ambient Air Quality monitoring practice is not fully in line with the EU requirements. Air quality assessment, is performed by the NEA and IPH, which are not accredited</w:t>
      </w:r>
      <w:r w:rsidR="00847200">
        <w:rPr>
          <w:rFonts w:ascii="Times New Roman" w:hAnsi="Times New Roman" w:cs="Times New Roman"/>
          <w:sz w:val="24"/>
          <w:szCs w:val="24"/>
        </w:rPr>
        <w:t xml:space="preserve">. </w:t>
      </w:r>
      <w:r w:rsidRPr="007B09EF">
        <w:rPr>
          <w:rFonts w:ascii="Times New Roman" w:hAnsi="Times New Roman" w:cs="Times New Roman"/>
          <w:sz w:val="24"/>
          <w:szCs w:val="24"/>
        </w:rPr>
        <w:t>Data on air quality are not regularly validated and no QA/QC system is applied. The number of monitoring stations is limited</w:t>
      </w:r>
      <w:r>
        <w:rPr>
          <w:rFonts w:ascii="Times New Roman" w:hAnsi="Times New Roman" w:cs="Times New Roman"/>
          <w:sz w:val="24"/>
          <w:szCs w:val="24"/>
        </w:rPr>
        <w:t>, so t</w:t>
      </w:r>
      <w:r w:rsidRPr="007B09EF">
        <w:rPr>
          <w:rFonts w:ascii="Times New Roman" w:hAnsi="Times New Roman" w:cs="Times New Roman"/>
          <w:sz w:val="24"/>
          <w:szCs w:val="24"/>
        </w:rPr>
        <w:t xml:space="preserve">he current composition of the network does not cover air quality assessment in rural or rural background locations. </w:t>
      </w:r>
      <w:r w:rsidRPr="00D534E0">
        <w:rPr>
          <w:rFonts w:ascii="Times New Roman" w:hAnsi="Times New Roman" w:cs="Times New Roman"/>
          <w:sz w:val="24"/>
          <w:szCs w:val="24"/>
        </w:rPr>
        <w:t>Air quality monitoring needs to be improved through enlargement and revision of AQ monitoring network and accreditation of NEA and IPH laboratories.</w:t>
      </w:r>
      <w:r w:rsidRPr="00EA68B2">
        <w:rPr>
          <w:rFonts w:ascii="Times New Roman" w:hAnsi="Times New Roman" w:cs="Times New Roman"/>
          <w:sz w:val="24"/>
          <w:szCs w:val="24"/>
        </w:rPr>
        <w:t xml:space="preserve"> </w:t>
      </w:r>
    </w:p>
    <w:p w14:paraId="087B7119" w14:textId="77777777" w:rsidR="00741719" w:rsidRDefault="00741719" w:rsidP="00741719">
      <w:pPr>
        <w:spacing w:after="0" w:line="240" w:lineRule="auto"/>
        <w:rPr>
          <w:rFonts w:ascii="Times New Roman" w:hAnsi="Times New Roman" w:cs="Times New Roman"/>
          <w:sz w:val="24"/>
          <w:szCs w:val="24"/>
        </w:rPr>
      </w:pPr>
      <w:r w:rsidRPr="00CC6F65">
        <w:rPr>
          <w:rFonts w:ascii="Times New Roman" w:hAnsi="Times New Roman" w:cs="Times New Roman"/>
          <w:sz w:val="24"/>
          <w:szCs w:val="24"/>
        </w:rPr>
        <w:t xml:space="preserve">A </w:t>
      </w:r>
      <w:r>
        <w:rPr>
          <w:rFonts w:ascii="Times New Roman" w:hAnsi="Times New Roman" w:cs="Times New Roman"/>
          <w:sz w:val="24"/>
          <w:szCs w:val="24"/>
        </w:rPr>
        <w:t>DSIP</w:t>
      </w:r>
      <w:r w:rsidRPr="00CC6F65">
        <w:rPr>
          <w:rFonts w:ascii="Times New Roman" w:hAnsi="Times New Roman" w:cs="Times New Roman"/>
          <w:sz w:val="24"/>
          <w:szCs w:val="24"/>
        </w:rPr>
        <w:t xml:space="preserve"> </w:t>
      </w:r>
      <w:r w:rsidR="00DF6B7F">
        <w:rPr>
          <w:rFonts w:ascii="Times New Roman" w:hAnsi="Times New Roman" w:cs="Times New Roman"/>
          <w:sz w:val="24"/>
          <w:szCs w:val="24"/>
        </w:rPr>
        <w:t xml:space="preserve">for this Directive </w:t>
      </w:r>
      <w:r w:rsidRPr="00CC6F65">
        <w:rPr>
          <w:rFonts w:ascii="Times New Roman" w:hAnsi="Times New Roman" w:cs="Times New Roman"/>
          <w:sz w:val="24"/>
          <w:szCs w:val="24"/>
        </w:rPr>
        <w:t xml:space="preserve">has been prepared in 2013 </w:t>
      </w:r>
      <w:r>
        <w:rPr>
          <w:rFonts w:ascii="Times New Roman" w:hAnsi="Times New Roman" w:cs="Times New Roman"/>
          <w:sz w:val="24"/>
          <w:szCs w:val="24"/>
        </w:rPr>
        <w:t xml:space="preserve">but </w:t>
      </w:r>
      <w:r w:rsidRPr="00B121D9">
        <w:rPr>
          <w:rFonts w:ascii="Times New Roman" w:hAnsi="Times New Roman" w:cs="Times New Roman"/>
          <w:sz w:val="24"/>
          <w:szCs w:val="24"/>
        </w:rPr>
        <w:t>should be revised</w:t>
      </w:r>
      <w:r>
        <w:rPr>
          <w:rFonts w:ascii="Times New Roman" w:hAnsi="Times New Roman" w:cs="Times New Roman"/>
          <w:sz w:val="24"/>
          <w:szCs w:val="24"/>
        </w:rPr>
        <w:t>.</w:t>
      </w:r>
    </w:p>
    <w:p w14:paraId="02AE7094" w14:textId="77777777" w:rsidR="00B72661" w:rsidRPr="00B520A0" w:rsidRDefault="00E529A6" w:rsidP="0041569A">
      <w:pPr>
        <w:rPr>
          <w:rFonts w:ascii="Times New Roman" w:hAnsi="Times New Roman" w:cs="Times New Roman"/>
          <w:sz w:val="24"/>
          <w:szCs w:val="24"/>
          <w:lang w:val="en-US"/>
        </w:rPr>
      </w:pPr>
      <w:r w:rsidRPr="00E529A6">
        <w:rPr>
          <w:rFonts w:ascii="Times New Roman" w:hAnsi="Times New Roman" w:cs="Times New Roman"/>
          <w:sz w:val="24"/>
          <w:szCs w:val="24"/>
          <w:lang w:val="en-US"/>
        </w:rPr>
        <w:t>Considering the possibility of introducing the stricter air quality standards in accordance with European Green Deal, Albania might require transition period for achievement of full compliance with Directive 2008/50/EC.</w:t>
      </w:r>
    </w:p>
    <w:p w14:paraId="79217C7C" w14:textId="77777777" w:rsidR="00165198" w:rsidRPr="00B520A0" w:rsidRDefault="00165198" w:rsidP="00165198">
      <w:pPr>
        <w:jc w:val="left"/>
        <w:rPr>
          <w:rFonts w:ascii="Times New Roman" w:hAnsi="Times New Roman" w:cs="Times New Roman"/>
          <w:b/>
          <w:bCs/>
          <w:i/>
          <w:iCs/>
          <w:sz w:val="24"/>
          <w:szCs w:val="24"/>
          <w:lang w:val="en-US"/>
        </w:rPr>
      </w:pPr>
      <w:r w:rsidRPr="00B520A0">
        <w:rPr>
          <w:rFonts w:ascii="Times New Roman" w:hAnsi="Times New Roman" w:cs="Times New Roman"/>
          <w:b/>
          <w:bCs/>
          <w:i/>
          <w:iCs/>
          <w:sz w:val="24"/>
          <w:szCs w:val="24"/>
          <w:lang w:val="en-US"/>
        </w:rPr>
        <w:t>2.6.1.4 Implementation plan for Directive 2008/50/EC</w:t>
      </w:r>
      <w:r w:rsidR="00526439">
        <w:rPr>
          <w:rFonts w:ascii="Times New Roman" w:hAnsi="Times New Roman" w:cs="Times New Roman"/>
          <w:b/>
          <w:bCs/>
          <w:i/>
          <w:iCs/>
          <w:sz w:val="24"/>
          <w:szCs w:val="24"/>
          <w:lang w:val="en-US"/>
        </w:rPr>
        <w:t xml:space="preserve"> CAFE</w:t>
      </w:r>
    </w:p>
    <w:p w14:paraId="14B18D06" w14:textId="77777777" w:rsidR="005A4E24" w:rsidRDefault="00165198" w:rsidP="00402354">
      <w:pPr>
        <w:jc w:val="left"/>
        <w:rPr>
          <w:rFonts w:ascii="Times New Roman" w:hAnsi="Times New Roman" w:cs="Times New Roman"/>
          <w:b/>
          <w:bCs/>
          <w:i/>
          <w:iCs/>
          <w:sz w:val="24"/>
          <w:szCs w:val="24"/>
          <w:lang w:val="en-US"/>
        </w:rPr>
      </w:pPr>
      <w:r w:rsidRPr="00B520A0">
        <w:rPr>
          <w:rFonts w:ascii="Times New Roman" w:hAnsi="Times New Roman" w:cs="Times New Roman"/>
          <w:b/>
          <w:sz w:val="24"/>
          <w:szCs w:val="24"/>
          <w:u w:val="single"/>
          <w:lang w:val="en-US"/>
        </w:rPr>
        <w:t>Short Term (2022 - 2023)</w:t>
      </w:r>
    </w:p>
    <w:p w14:paraId="7A7BDFD7" w14:textId="77777777" w:rsidR="005A4E24" w:rsidRPr="00402354" w:rsidRDefault="005A4E24" w:rsidP="00402354">
      <w:pPr>
        <w:spacing w:before="120" w:after="0" w:line="240" w:lineRule="auto"/>
        <w:jc w:val="left"/>
        <w:rPr>
          <w:rFonts w:ascii="Times New Roman" w:hAnsi="Times New Roman" w:cs="Times New Roman"/>
          <w:b/>
          <w:bCs/>
          <w:i/>
          <w:iCs/>
          <w:sz w:val="24"/>
          <w:szCs w:val="24"/>
          <w:lang w:val="en-US"/>
        </w:rPr>
      </w:pPr>
      <w:r w:rsidRPr="00B520A0">
        <w:rPr>
          <w:rFonts w:ascii="Times New Roman" w:hAnsi="Times New Roman" w:cs="Times New Roman"/>
          <w:b/>
          <w:bCs/>
          <w:i/>
          <w:iCs/>
          <w:sz w:val="24"/>
          <w:szCs w:val="24"/>
          <w:lang w:val="en-US"/>
        </w:rPr>
        <w:t>Directive 2008/50/EC</w:t>
      </w:r>
      <w:r>
        <w:rPr>
          <w:rFonts w:ascii="Times New Roman" w:hAnsi="Times New Roman" w:cs="Times New Roman"/>
          <w:b/>
          <w:bCs/>
          <w:i/>
          <w:iCs/>
          <w:sz w:val="24"/>
          <w:szCs w:val="24"/>
          <w:lang w:val="en-US"/>
        </w:rPr>
        <w:t xml:space="preserve"> CAFÉ</w:t>
      </w:r>
    </w:p>
    <w:p w14:paraId="7D4731F0" w14:textId="77777777" w:rsidR="00276923" w:rsidRPr="00276923" w:rsidRDefault="00276923" w:rsidP="00402354">
      <w:pPr>
        <w:spacing w:before="120" w:after="0" w:line="240" w:lineRule="auto"/>
        <w:jc w:val="left"/>
        <w:rPr>
          <w:rFonts w:ascii="Times New Roman" w:hAnsi="Times New Roman" w:cs="Times New Roman"/>
          <w:b/>
          <w:sz w:val="24"/>
          <w:szCs w:val="24"/>
        </w:rPr>
      </w:pPr>
      <w:r w:rsidRPr="00276923">
        <w:rPr>
          <w:rFonts w:ascii="Times New Roman" w:hAnsi="Times New Roman" w:cs="Times New Roman"/>
          <w:b/>
          <w:sz w:val="24"/>
          <w:szCs w:val="24"/>
        </w:rPr>
        <w:t>Strengthening the capacities and organizational structur</w:t>
      </w:r>
      <w:r w:rsidR="00C533B8">
        <w:rPr>
          <w:rFonts w:ascii="Times New Roman" w:hAnsi="Times New Roman" w:cs="Times New Roman"/>
          <w:b/>
          <w:sz w:val="24"/>
          <w:szCs w:val="24"/>
        </w:rPr>
        <w:t>e for implementing AA</w:t>
      </w:r>
      <w:r w:rsidR="00883494">
        <w:rPr>
          <w:rFonts w:ascii="Times New Roman" w:hAnsi="Times New Roman" w:cs="Times New Roman"/>
          <w:b/>
          <w:sz w:val="24"/>
          <w:szCs w:val="24"/>
        </w:rPr>
        <w:t>Q</w:t>
      </w:r>
      <w:r w:rsidRPr="00276923">
        <w:rPr>
          <w:rFonts w:ascii="Times New Roman" w:hAnsi="Times New Roman" w:cs="Times New Roman"/>
          <w:b/>
          <w:sz w:val="24"/>
          <w:szCs w:val="24"/>
        </w:rPr>
        <w:t xml:space="preserve"> Directive </w:t>
      </w:r>
    </w:p>
    <w:p w14:paraId="2F53C7B0" w14:textId="77777777" w:rsidR="00276923" w:rsidRPr="00276923" w:rsidRDefault="00276923" w:rsidP="00EC46F2">
      <w:pPr>
        <w:numPr>
          <w:ilvl w:val="0"/>
          <w:numId w:val="18"/>
        </w:numPr>
        <w:spacing w:after="0" w:line="240" w:lineRule="auto"/>
        <w:rPr>
          <w:rFonts w:ascii="Times New Roman" w:hAnsi="Times New Roman" w:cs="Times New Roman"/>
          <w:sz w:val="24"/>
          <w:szCs w:val="24"/>
        </w:rPr>
      </w:pPr>
      <w:r w:rsidRPr="00276923">
        <w:rPr>
          <w:rFonts w:ascii="Times New Roman" w:hAnsi="Times New Roman" w:cs="Times New Roman"/>
          <w:sz w:val="24"/>
          <w:szCs w:val="24"/>
        </w:rPr>
        <w:t>I</w:t>
      </w:r>
      <w:r w:rsidRPr="00276923">
        <w:rPr>
          <w:rFonts w:ascii="Times New Roman" w:eastAsia="Times New Roman" w:hAnsi="Times New Roman" w:cs="Times New Roman"/>
          <w:sz w:val="24"/>
          <w:szCs w:val="24"/>
        </w:rPr>
        <w:t>ncrease the administrative capacity</w:t>
      </w:r>
      <w:r w:rsidRPr="00276923">
        <w:rPr>
          <w:rFonts w:ascii="Times New Roman" w:hAnsi="Times New Roman" w:cs="Times New Roman"/>
          <w:sz w:val="24"/>
          <w:szCs w:val="24"/>
        </w:rPr>
        <w:t xml:space="preserve"> in respect to implementing relevant tasks (institutional arrangements, institutional strengthening and capacity building) in order </w:t>
      </w:r>
      <w:r w:rsidRPr="00276923">
        <w:rPr>
          <w:rFonts w:ascii="Times New Roman" w:hAnsi="Times New Roman" w:cs="Times New Roman"/>
          <w:bCs/>
          <w:sz w:val="24"/>
          <w:szCs w:val="24"/>
        </w:rPr>
        <w:t xml:space="preserve">to assume the responsibilities: </w:t>
      </w:r>
      <w:r w:rsidRPr="00276923">
        <w:rPr>
          <w:rFonts w:ascii="Times New Roman" w:hAnsi="Times New Roman" w:cs="Times New Roman"/>
          <w:sz w:val="24"/>
          <w:szCs w:val="24"/>
        </w:rPr>
        <w:t xml:space="preserve">MTE (human capacities); NEA (structure &amp; human capacities, equipment); Institute for Public Health (technical capacity). </w:t>
      </w:r>
    </w:p>
    <w:p w14:paraId="3C207C63" w14:textId="77777777" w:rsidR="00276923" w:rsidRPr="00276923" w:rsidRDefault="00276923" w:rsidP="00EC46F2">
      <w:pPr>
        <w:numPr>
          <w:ilvl w:val="0"/>
          <w:numId w:val="18"/>
        </w:numPr>
        <w:spacing w:after="0" w:line="240" w:lineRule="auto"/>
        <w:rPr>
          <w:rFonts w:ascii="Times New Roman" w:hAnsi="Times New Roman" w:cs="Times New Roman"/>
          <w:sz w:val="24"/>
          <w:szCs w:val="24"/>
        </w:rPr>
      </w:pPr>
      <w:r w:rsidRPr="00276923">
        <w:rPr>
          <w:rFonts w:ascii="Times New Roman" w:hAnsi="Times New Roman" w:cs="Times New Roman"/>
          <w:sz w:val="24"/>
          <w:szCs w:val="24"/>
        </w:rPr>
        <w:t xml:space="preserve">Establishment of a new structure responsible for air quality at MTE. </w:t>
      </w:r>
    </w:p>
    <w:p w14:paraId="4550A673" w14:textId="77777777" w:rsidR="00276923" w:rsidRPr="00276923" w:rsidRDefault="00276923" w:rsidP="00EC46F2">
      <w:pPr>
        <w:numPr>
          <w:ilvl w:val="0"/>
          <w:numId w:val="18"/>
        </w:numPr>
        <w:spacing w:after="0" w:line="240" w:lineRule="auto"/>
        <w:rPr>
          <w:rFonts w:ascii="Times New Roman" w:hAnsi="Times New Roman" w:cs="Times New Roman"/>
          <w:sz w:val="24"/>
          <w:szCs w:val="24"/>
        </w:rPr>
      </w:pPr>
      <w:r w:rsidRPr="00276923">
        <w:rPr>
          <w:rFonts w:ascii="Times New Roman" w:hAnsi="Times New Roman" w:cs="Times New Roman"/>
          <w:sz w:val="24"/>
          <w:szCs w:val="24"/>
        </w:rPr>
        <w:t>Establishment of an office</w:t>
      </w:r>
      <w:r w:rsidR="008D0034">
        <w:rPr>
          <w:rFonts w:ascii="Times New Roman" w:hAnsi="Times New Roman" w:cs="Times New Roman"/>
          <w:sz w:val="24"/>
          <w:szCs w:val="24"/>
        </w:rPr>
        <w:t xml:space="preserve"> (Air Quality)</w:t>
      </w:r>
      <w:r w:rsidRPr="00276923">
        <w:rPr>
          <w:rFonts w:ascii="Times New Roman" w:hAnsi="Times New Roman" w:cs="Times New Roman"/>
          <w:sz w:val="24"/>
          <w:szCs w:val="24"/>
        </w:rPr>
        <w:t xml:space="preserve"> at NEA in charge of monitoring, data management, reporting includi</w:t>
      </w:r>
      <w:r w:rsidR="008D0034">
        <w:rPr>
          <w:rFonts w:ascii="Times New Roman" w:hAnsi="Times New Roman" w:cs="Times New Roman"/>
          <w:sz w:val="24"/>
          <w:szCs w:val="24"/>
        </w:rPr>
        <w:t>ng QA/QC</w:t>
      </w:r>
      <w:r w:rsidRPr="00276923">
        <w:rPr>
          <w:rFonts w:ascii="Times New Roman" w:hAnsi="Times New Roman" w:cs="Times New Roman"/>
          <w:sz w:val="24"/>
          <w:szCs w:val="24"/>
        </w:rPr>
        <w:t>; appointment of at least one person responsible for air quality management at REAs.</w:t>
      </w:r>
    </w:p>
    <w:p w14:paraId="420E645E" w14:textId="77777777" w:rsidR="00276923" w:rsidRPr="00276923" w:rsidRDefault="00276923" w:rsidP="00EC46F2">
      <w:pPr>
        <w:numPr>
          <w:ilvl w:val="0"/>
          <w:numId w:val="18"/>
        </w:numPr>
        <w:spacing w:after="0" w:line="240" w:lineRule="auto"/>
        <w:rPr>
          <w:rFonts w:ascii="Times New Roman" w:hAnsi="Times New Roman" w:cs="Times New Roman"/>
          <w:sz w:val="24"/>
          <w:szCs w:val="24"/>
        </w:rPr>
      </w:pPr>
      <w:r w:rsidRPr="00276923">
        <w:rPr>
          <w:rFonts w:ascii="Times New Roman" w:hAnsi="Times New Roman" w:cs="Times New Roman"/>
          <w:sz w:val="24"/>
          <w:szCs w:val="24"/>
        </w:rPr>
        <w:t>Streamlining and consolidation of the existing institutional arrangements regarding monitoring and planning of ambient air quality.</w:t>
      </w:r>
    </w:p>
    <w:p w14:paraId="3D2D34C7" w14:textId="77777777" w:rsidR="00276923" w:rsidRPr="00276923" w:rsidRDefault="00276923" w:rsidP="00EC46F2">
      <w:pPr>
        <w:numPr>
          <w:ilvl w:val="0"/>
          <w:numId w:val="18"/>
        </w:numPr>
        <w:spacing w:after="0" w:line="240" w:lineRule="auto"/>
        <w:rPr>
          <w:rFonts w:ascii="Times New Roman" w:hAnsi="Times New Roman" w:cs="Times New Roman"/>
          <w:sz w:val="24"/>
          <w:szCs w:val="24"/>
        </w:rPr>
      </w:pPr>
      <w:r w:rsidRPr="00276923">
        <w:rPr>
          <w:rFonts w:ascii="Times New Roman" w:hAnsi="Times New Roman" w:cs="Times New Roman"/>
          <w:sz w:val="24"/>
          <w:szCs w:val="24"/>
        </w:rPr>
        <w:t>Detail and clarify respective roles of the different institutions and authorities and LGUs, detailing relevant obligations in compliance with the AQD and relevant transposed legislation.</w:t>
      </w:r>
    </w:p>
    <w:p w14:paraId="0A4E8CD7" w14:textId="77777777" w:rsidR="00276923" w:rsidRPr="00276923" w:rsidRDefault="00276923" w:rsidP="00EC46F2">
      <w:pPr>
        <w:numPr>
          <w:ilvl w:val="0"/>
          <w:numId w:val="18"/>
        </w:numPr>
        <w:spacing w:after="0" w:line="240" w:lineRule="auto"/>
        <w:rPr>
          <w:rFonts w:ascii="Times New Roman" w:hAnsi="Times New Roman" w:cs="Times New Roman"/>
          <w:sz w:val="24"/>
          <w:szCs w:val="24"/>
        </w:rPr>
      </w:pPr>
      <w:r w:rsidRPr="00276923">
        <w:rPr>
          <w:rFonts w:ascii="Times New Roman" w:hAnsi="Times New Roman" w:cs="Times New Roman"/>
          <w:sz w:val="24"/>
          <w:szCs w:val="24"/>
        </w:rPr>
        <w:t>Detail and clarify responsibilities and establish internal reporting systems and lines of communication between MTE &amp; NEA detailing relevant obligations in compliance with the AQD and relevant transposed legislation.</w:t>
      </w:r>
    </w:p>
    <w:p w14:paraId="027DBFB8" w14:textId="77777777" w:rsidR="00276923" w:rsidRPr="00276923" w:rsidRDefault="00276923" w:rsidP="00EC46F2">
      <w:pPr>
        <w:numPr>
          <w:ilvl w:val="0"/>
          <w:numId w:val="18"/>
        </w:numPr>
        <w:spacing w:after="0" w:line="240" w:lineRule="auto"/>
        <w:rPr>
          <w:rFonts w:ascii="Times New Roman" w:hAnsi="Times New Roman" w:cs="Times New Roman"/>
          <w:sz w:val="24"/>
          <w:szCs w:val="24"/>
        </w:rPr>
      </w:pPr>
      <w:r w:rsidRPr="00276923">
        <w:rPr>
          <w:rFonts w:ascii="Times New Roman" w:hAnsi="Times New Roman" w:cs="Times New Roman"/>
          <w:sz w:val="24"/>
          <w:szCs w:val="24"/>
        </w:rPr>
        <w:t>Technical Assistance for staff involved in air quality monitoring, assessment and planning in MTE, NEA, Ministry of Health and Social Protection and Institute of Public Health.</w:t>
      </w:r>
    </w:p>
    <w:p w14:paraId="2D309E62" w14:textId="77777777" w:rsidR="00883494" w:rsidRDefault="00276923" w:rsidP="00EC46F2">
      <w:pPr>
        <w:numPr>
          <w:ilvl w:val="0"/>
          <w:numId w:val="18"/>
        </w:numPr>
        <w:spacing w:after="0" w:line="240" w:lineRule="auto"/>
        <w:rPr>
          <w:rFonts w:ascii="Times New Roman" w:hAnsi="Times New Roman" w:cs="Times New Roman"/>
          <w:sz w:val="24"/>
          <w:szCs w:val="24"/>
        </w:rPr>
      </w:pPr>
      <w:r w:rsidRPr="00276923">
        <w:rPr>
          <w:rFonts w:ascii="Times New Roman" w:hAnsi="Times New Roman" w:cs="Times New Roman"/>
          <w:sz w:val="24"/>
          <w:szCs w:val="24"/>
        </w:rPr>
        <w:t xml:space="preserve">Technical assistance in preparation of air quality plans/integrated air quality plans </w:t>
      </w:r>
      <w:r w:rsidR="00883494">
        <w:rPr>
          <w:rFonts w:ascii="Times New Roman" w:hAnsi="Times New Roman" w:cs="Times New Roman"/>
          <w:sz w:val="24"/>
          <w:szCs w:val="24"/>
        </w:rPr>
        <w:t>and short-term action plans.</w:t>
      </w:r>
    </w:p>
    <w:p w14:paraId="3D38D358" w14:textId="77777777" w:rsidR="00276923" w:rsidRPr="00276923" w:rsidRDefault="00276923" w:rsidP="00EC46F2">
      <w:pPr>
        <w:numPr>
          <w:ilvl w:val="0"/>
          <w:numId w:val="18"/>
        </w:numPr>
        <w:spacing w:after="0" w:line="240" w:lineRule="auto"/>
        <w:rPr>
          <w:rFonts w:ascii="Times New Roman" w:hAnsi="Times New Roman" w:cs="Times New Roman"/>
          <w:sz w:val="24"/>
          <w:szCs w:val="24"/>
        </w:rPr>
      </w:pPr>
      <w:r w:rsidRPr="00276923">
        <w:rPr>
          <w:rFonts w:ascii="Times New Roman" w:hAnsi="Times New Roman" w:cs="Times New Roman"/>
          <w:sz w:val="24"/>
          <w:szCs w:val="24"/>
        </w:rPr>
        <w:t>Strengthening the capacities of Permitting Sector at NEA in compliance with th</w:t>
      </w:r>
      <w:r w:rsidR="00883494">
        <w:rPr>
          <w:rFonts w:ascii="Times New Roman" w:hAnsi="Times New Roman" w:cs="Times New Roman"/>
          <w:sz w:val="24"/>
          <w:szCs w:val="24"/>
        </w:rPr>
        <w:t>e relevant requirements of the Ambient air Q</w:t>
      </w:r>
      <w:r w:rsidRPr="00276923">
        <w:rPr>
          <w:rFonts w:ascii="Times New Roman" w:hAnsi="Times New Roman" w:cs="Times New Roman"/>
          <w:sz w:val="24"/>
          <w:szCs w:val="24"/>
        </w:rPr>
        <w:t xml:space="preserve">uality Directive. </w:t>
      </w:r>
    </w:p>
    <w:p w14:paraId="4810BB39" w14:textId="77777777" w:rsidR="00276923" w:rsidRPr="00276923" w:rsidRDefault="00276923" w:rsidP="00EC46F2">
      <w:pPr>
        <w:numPr>
          <w:ilvl w:val="0"/>
          <w:numId w:val="18"/>
        </w:numPr>
        <w:spacing w:after="0" w:line="240" w:lineRule="auto"/>
        <w:rPr>
          <w:rFonts w:ascii="Times New Roman" w:eastAsia="Cambria" w:hAnsi="Times New Roman" w:cs="Times New Roman"/>
          <w:sz w:val="24"/>
          <w:szCs w:val="24"/>
        </w:rPr>
      </w:pPr>
      <w:r w:rsidRPr="00276923">
        <w:rPr>
          <w:rFonts w:ascii="Times New Roman" w:hAnsi="Times New Roman" w:cs="Times New Roman"/>
          <w:sz w:val="24"/>
          <w:szCs w:val="24"/>
        </w:rPr>
        <w:t>Strengthening the capacities of NEA (</w:t>
      </w:r>
      <w:r w:rsidR="00883494">
        <w:rPr>
          <w:rFonts w:ascii="Times New Roman" w:hAnsi="Times New Roman" w:cs="Times New Roman"/>
          <w:sz w:val="24"/>
          <w:szCs w:val="24"/>
        </w:rPr>
        <w:t xml:space="preserve">environmental </w:t>
      </w:r>
      <w:r w:rsidR="00D90F21">
        <w:rPr>
          <w:rFonts w:ascii="Times New Roman" w:hAnsi="Times New Roman" w:cs="Times New Roman"/>
          <w:sz w:val="24"/>
          <w:szCs w:val="24"/>
        </w:rPr>
        <w:t>inspectorate</w:t>
      </w:r>
      <w:r w:rsidRPr="00276923">
        <w:rPr>
          <w:rFonts w:ascii="Times New Roman" w:hAnsi="Times New Roman" w:cs="Times New Roman"/>
          <w:sz w:val="24"/>
          <w:szCs w:val="24"/>
        </w:rPr>
        <w:t>), to conduct inspections of air pollution sources, verify compliance, investigate breakdowns, document violations and respond to citizen complaints about air pollution and accidental release of air pollutants.</w:t>
      </w:r>
    </w:p>
    <w:p w14:paraId="44EB54E5" w14:textId="77777777" w:rsidR="00276923" w:rsidRPr="008357BA" w:rsidRDefault="00276923" w:rsidP="00EC46F2">
      <w:pPr>
        <w:widowControl w:val="0"/>
        <w:numPr>
          <w:ilvl w:val="0"/>
          <w:numId w:val="18"/>
        </w:numPr>
        <w:autoSpaceDE w:val="0"/>
        <w:autoSpaceDN w:val="0"/>
        <w:adjustRightInd w:val="0"/>
        <w:spacing w:after="0" w:line="240" w:lineRule="auto"/>
        <w:rPr>
          <w:rFonts w:ascii="Times New Roman" w:hAnsi="Times New Roman" w:cs="Times New Roman"/>
          <w:sz w:val="24"/>
          <w:szCs w:val="24"/>
        </w:rPr>
      </w:pPr>
      <w:r w:rsidRPr="00276923">
        <w:rPr>
          <w:rFonts w:ascii="Times New Roman" w:eastAsia="Cambria" w:hAnsi="Times New Roman" w:cs="Times New Roman"/>
          <w:sz w:val="24"/>
          <w:szCs w:val="24"/>
        </w:rPr>
        <w:t>Strengthen the capacities of the Institute of Public Health to regularly assess the impact of air pollution on health and support the raising of public awareness on this topic.</w:t>
      </w:r>
    </w:p>
    <w:p w14:paraId="1324B135" w14:textId="77777777" w:rsidR="00276923" w:rsidRPr="00276923" w:rsidRDefault="00276923" w:rsidP="00276923">
      <w:pPr>
        <w:spacing w:after="0" w:line="240" w:lineRule="auto"/>
        <w:jc w:val="left"/>
        <w:rPr>
          <w:rFonts w:ascii="Times New Roman" w:hAnsi="Times New Roman" w:cs="Times New Roman"/>
          <w:b/>
          <w:sz w:val="24"/>
          <w:szCs w:val="24"/>
        </w:rPr>
      </w:pPr>
    </w:p>
    <w:p w14:paraId="01AEF3D5" w14:textId="77777777" w:rsidR="00276923" w:rsidRPr="00276923" w:rsidRDefault="00276923" w:rsidP="00276923">
      <w:pPr>
        <w:spacing w:after="0" w:line="240" w:lineRule="auto"/>
        <w:rPr>
          <w:rFonts w:ascii="Times New Roman" w:hAnsi="Times New Roman" w:cs="Times New Roman"/>
          <w:b/>
          <w:sz w:val="24"/>
          <w:szCs w:val="24"/>
        </w:rPr>
      </w:pPr>
      <w:r w:rsidRPr="00276923">
        <w:rPr>
          <w:rFonts w:ascii="Times New Roman" w:hAnsi="Times New Roman" w:cs="Times New Roman"/>
          <w:b/>
          <w:sz w:val="24"/>
          <w:szCs w:val="24"/>
        </w:rPr>
        <w:t>Preparation of a Plan for awareness raising among stakeholders regarding air quality, deriving from the air quality acquis and to promote better public participation in the decision making related to air quality</w:t>
      </w:r>
    </w:p>
    <w:p w14:paraId="2FCCE0FC" w14:textId="77777777" w:rsidR="00276923" w:rsidRPr="00276923" w:rsidRDefault="00276923" w:rsidP="00EC46F2">
      <w:pPr>
        <w:numPr>
          <w:ilvl w:val="0"/>
          <w:numId w:val="18"/>
        </w:numPr>
        <w:spacing w:after="0" w:line="240" w:lineRule="auto"/>
        <w:rPr>
          <w:rFonts w:ascii="Times New Roman" w:hAnsi="Times New Roman" w:cs="Times New Roman"/>
          <w:sz w:val="24"/>
          <w:szCs w:val="24"/>
        </w:rPr>
      </w:pPr>
      <w:r w:rsidRPr="00276923">
        <w:rPr>
          <w:rFonts w:ascii="Times New Roman" w:hAnsi="Times New Roman" w:cs="Times New Roman"/>
          <w:sz w:val="24"/>
          <w:szCs w:val="24"/>
        </w:rPr>
        <w:t>Assessment of the awareness and preparation of a plan for raising awareness of line ministries and their subordinate institutions, LGUs for effective implementation of the Ambient Air Quality Directive.</w:t>
      </w:r>
    </w:p>
    <w:p w14:paraId="61DFFCA3" w14:textId="77777777" w:rsidR="00276923" w:rsidRPr="00276923" w:rsidRDefault="00276923" w:rsidP="00EC46F2">
      <w:pPr>
        <w:numPr>
          <w:ilvl w:val="0"/>
          <w:numId w:val="18"/>
        </w:numPr>
        <w:spacing w:after="0" w:line="240" w:lineRule="auto"/>
        <w:rPr>
          <w:rFonts w:ascii="Times New Roman" w:hAnsi="Times New Roman" w:cs="Times New Roman"/>
          <w:sz w:val="24"/>
          <w:szCs w:val="24"/>
        </w:rPr>
      </w:pPr>
      <w:r w:rsidRPr="00276923">
        <w:rPr>
          <w:rFonts w:ascii="Times New Roman" w:hAnsi="Times New Roman" w:cs="Times New Roman"/>
          <w:sz w:val="24"/>
          <w:szCs w:val="24"/>
        </w:rPr>
        <w:t>Launching Public Awareness Campaigns related to air emission &amp; Ambient Air Quality.</w:t>
      </w:r>
    </w:p>
    <w:p w14:paraId="68EBE8EE" w14:textId="77777777" w:rsidR="00276923" w:rsidRPr="00276923" w:rsidRDefault="00276923" w:rsidP="00EC46F2">
      <w:pPr>
        <w:numPr>
          <w:ilvl w:val="0"/>
          <w:numId w:val="18"/>
        </w:numPr>
        <w:spacing w:after="0" w:line="240" w:lineRule="auto"/>
        <w:rPr>
          <w:rFonts w:ascii="Times New Roman" w:hAnsi="Times New Roman" w:cs="Times New Roman"/>
          <w:sz w:val="24"/>
          <w:szCs w:val="24"/>
        </w:rPr>
      </w:pPr>
      <w:r w:rsidRPr="00276923">
        <w:rPr>
          <w:rFonts w:ascii="Times New Roman" w:hAnsi="Times New Roman" w:cs="Times New Roman"/>
          <w:sz w:val="24"/>
          <w:szCs w:val="24"/>
        </w:rPr>
        <w:t>Develop mechanisms to assist the general public understanding data on pollutants concentration, contributing and participating in the process of reducing emission of pollutants and implementing changes in habitual lifestyles aiming to improve the air quality.</w:t>
      </w:r>
    </w:p>
    <w:p w14:paraId="3D53EBFF" w14:textId="77777777" w:rsidR="00276923" w:rsidRPr="00276923" w:rsidRDefault="00276923" w:rsidP="00EC46F2">
      <w:pPr>
        <w:numPr>
          <w:ilvl w:val="0"/>
          <w:numId w:val="18"/>
        </w:numPr>
        <w:spacing w:after="0" w:line="240" w:lineRule="auto"/>
        <w:rPr>
          <w:rFonts w:ascii="Times New Roman" w:hAnsi="Times New Roman" w:cs="Times New Roman"/>
          <w:sz w:val="24"/>
          <w:szCs w:val="24"/>
        </w:rPr>
      </w:pPr>
      <w:r w:rsidRPr="00276923">
        <w:rPr>
          <w:rFonts w:ascii="Times New Roman" w:hAnsi="Times New Roman" w:cs="Times New Roman"/>
          <w:sz w:val="24"/>
          <w:szCs w:val="24"/>
        </w:rPr>
        <w:t>Raise awareness and provide advice related to the impact of air quality on health, especially for vulnerable groups within the population.</w:t>
      </w:r>
    </w:p>
    <w:p w14:paraId="579160F0" w14:textId="77777777" w:rsidR="00276923" w:rsidRPr="00276923" w:rsidRDefault="00276923" w:rsidP="00EC46F2">
      <w:pPr>
        <w:numPr>
          <w:ilvl w:val="0"/>
          <w:numId w:val="18"/>
        </w:numPr>
        <w:spacing w:after="0" w:line="240" w:lineRule="auto"/>
        <w:rPr>
          <w:rFonts w:ascii="Times New Roman" w:hAnsi="Times New Roman" w:cs="Times New Roman"/>
          <w:sz w:val="24"/>
          <w:szCs w:val="24"/>
        </w:rPr>
      </w:pPr>
      <w:r w:rsidRPr="00276923">
        <w:rPr>
          <w:rFonts w:ascii="Times New Roman" w:hAnsi="Times New Roman" w:cs="Times New Roman"/>
          <w:sz w:val="24"/>
          <w:szCs w:val="24"/>
        </w:rPr>
        <w:t>Transboundary consultations</w:t>
      </w:r>
      <w:r w:rsidR="008357BA">
        <w:rPr>
          <w:rFonts w:ascii="Times New Roman" w:hAnsi="Times New Roman" w:cs="Times New Roman"/>
          <w:sz w:val="24"/>
          <w:szCs w:val="24"/>
        </w:rPr>
        <w:t>.</w:t>
      </w:r>
      <w:r w:rsidRPr="00276923">
        <w:rPr>
          <w:rFonts w:ascii="Times New Roman" w:hAnsi="Times New Roman" w:cs="Times New Roman"/>
          <w:sz w:val="24"/>
          <w:szCs w:val="24"/>
        </w:rPr>
        <w:t xml:space="preserve"> </w:t>
      </w:r>
    </w:p>
    <w:p w14:paraId="7F40C614" w14:textId="77777777" w:rsidR="00276923" w:rsidRPr="00276923" w:rsidRDefault="00276923" w:rsidP="008357BA">
      <w:pPr>
        <w:spacing w:after="0" w:line="240" w:lineRule="auto"/>
        <w:rPr>
          <w:rFonts w:ascii="Times New Roman" w:hAnsi="Times New Roman" w:cs="Times New Roman"/>
          <w:sz w:val="24"/>
          <w:szCs w:val="24"/>
          <w:highlight w:val="yellow"/>
          <w:lang w:val="en-US"/>
        </w:rPr>
      </w:pPr>
    </w:p>
    <w:p w14:paraId="72FBE6DF" w14:textId="77777777" w:rsidR="00276923" w:rsidRPr="00276923" w:rsidRDefault="00276923" w:rsidP="008357BA">
      <w:pPr>
        <w:tabs>
          <w:tab w:val="left" w:pos="1513"/>
        </w:tabs>
        <w:spacing w:after="0" w:line="240" w:lineRule="auto"/>
        <w:rPr>
          <w:rFonts w:ascii="Times New Roman" w:hAnsi="Times New Roman" w:cs="Times New Roman"/>
          <w:b/>
          <w:sz w:val="24"/>
          <w:szCs w:val="24"/>
        </w:rPr>
      </w:pPr>
      <w:r w:rsidRPr="00276923">
        <w:rPr>
          <w:rFonts w:ascii="Times New Roman" w:hAnsi="Times New Roman" w:cs="Times New Roman"/>
          <w:b/>
          <w:sz w:val="24"/>
          <w:szCs w:val="24"/>
        </w:rPr>
        <w:t xml:space="preserve">The establishment of an Ambient Air Quality monitoring practice in line with the EU requirements </w:t>
      </w:r>
    </w:p>
    <w:p w14:paraId="44D4F1B9" w14:textId="77777777" w:rsidR="00292204" w:rsidRPr="00292204" w:rsidRDefault="00276923" w:rsidP="00292204">
      <w:pPr>
        <w:tabs>
          <w:tab w:val="left" w:pos="1513"/>
        </w:tabs>
        <w:spacing w:after="0" w:line="240" w:lineRule="auto"/>
        <w:rPr>
          <w:rFonts w:ascii="Times New Roman" w:hAnsi="Times New Roman" w:cs="Times New Roman"/>
          <w:b/>
          <w:sz w:val="24"/>
          <w:szCs w:val="24"/>
        </w:rPr>
      </w:pPr>
      <w:r w:rsidRPr="00276923">
        <w:rPr>
          <w:rFonts w:ascii="Times New Roman" w:hAnsi="Times New Roman" w:cs="Times New Roman"/>
          <w:b/>
          <w:sz w:val="24"/>
          <w:szCs w:val="24"/>
        </w:rPr>
        <w:t xml:space="preserve">Assessment </w:t>
      </w:r>
      <w:r w:rsidR="00D00569">
        <w:rPr>
          <w:rFonts w:ascii="Times New Roman" w:hAnsi="Times New Roman" w:cs="Times New Roman"/>
          <w:b/>
          <w:sz w:val="24"/>
          <w:szCs w:val="24"/>
        </w:rPr>
        <w:t>the</w:t>
      </w:r>
      <w:r w:rsidRPr="00276923">
        <w:rPr>
          <w:rFonts w:ascii="Times New Roman" w:hAnsi="Times New Roman" w:cs="Times New Roman"/>
          <w:b/>
          <w:sz w:val="24"/>
          <w:szCs w:val="24"/>
        </w:rPr>
        <w:t xml:space="preserve"> </w:t>
      </w:r>
      <w:r w:rsidRPr="00292204">
        <w:rPr>
          <w:rFonts w:ascii="Times New Roman" w:hAnsi="Times New Roman" w:cs="Times New Roman"/>
          <w:b/>
          <w:sz w:val="24"/>
          <w:szCs w:val="24"/>
        </w:rPr>
        <w:t>situation</w:t>
      </w:r>
      <w:r w:rsidR="00292204" w:rsidRPr="00292204">
        <w:rPr>
          <w:rFonts w:ascii="Times New Roman" w:hAnsi="Times New Roman" w:cs="Times New Roman"/>
          <w:b/>
          <w:sz w:val="24"/>
          <w:szCs w:val="24"/>
        </w:rPr>
        <w:t xml:space="preserve"> </w:t>
      </w:r>
      <w:r w:rsidRPr="00292204">
        <w:rPr>
          <w:rFonts w:ascii="Times New Roman" w:hAnsi="Times New Roman" w:cs="Times New Roman"/>
          <w:b/>
          <w:sz w:val="24"/>
          <w:szCs w:val="24"/>
        </w:rPr>
        <w:t>regarding</w:t>
      </w:r>
      <w:r w:rsidR="00292204" w:rsidRPr="00292204">
        <w:rPr>
          <w:rFonts w:ascii="Times New Roman" w:hAnsi="Times New Roman" w:cs="Times New Roman"/>
          <w:b/>
          <w:sz w:val="24"/>
          <w:szCs w:val="24"/>
        </w:rPr>
        <w:t>:</w:t>
      </w:r>
    </w:p>
    <w:p w14:paraId="384A11A9" w14:textId="77777777" w:rsidR="00276923" w:rsidRPr="00276923" w:rsidRDefault="00292204" w:rsidP="00EC46F2">
      <w:pPr>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C</w:t>
      </w:r>
      <w:r w:rsidR="00276923" w:rsidRPr="00276923">
        <w:rPr>
          <w:rFonts w:ascii="Times New Roman" w:hAnsi="Times New Roman" w:cs="Times New Roman"/>
          <w:sz w:val="24"/>
          <w:szCs w:val="24"/>
        </w:rPr>
        <w:t xml:space="preserve">urrent network for air quality monitoring </w:t>
      </w:r>
      <w:r>
        <w:rPr>
          <w:rFonts w:ascii="Times New Roman" w:hAnsi="Times New Roman" w:cs="Times New Roman"/>
          <w:sz w:val="24"/>
          <w:szCs w:val="24"/>
        </w:rPr>
        <w:t>(</w:t>
      </w:r>
      <w:r w:rsidR="00276923" w:rsidRPr="00276923">
        <w:rPr>
          <w:rFonts w:ascii="Times New Roman" w:hAnsi="Times New Roman" w:cs="Times New Roman"/>
          <w:sz w:val="24"/>
          <w:szCs w:val="24"/>
        </w:rPr>
        <w:t>number of monitoring stations and the macro - and micro locations of existing monitoring stations which are reported not accurate).</w:t>
      </w:r>
    </w:p>
    <w:p w14:paraId="0C9456DE" w14:textId="77777777" w:rsidR="00276923" w:rsidRPr="00D00569" w:rsidRDefault="00D00569" w:rsidP="00EC46F2">
      <w:pPr>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need for </w:t>
      </w:r>
      <w:r w:rsidR="00276923" w:rsidRPr="00276923">
        <w:rPr>
          <w:rFonts w:ascii="Times New Roman" w:hAnsi="Times New Roman" w:cs="Times New Roman"/>
          <w:sz w:val="24"/>
          <w:szCs w:val="24"/>
        </w:rPr>
        <w:t>additional monito</w:t>
      </w:r>
      <w:r>
        <w:rPr>
          <w:rFonts w:ascii="Times New Roman" w:hAnsi="Times New Roman" w:cs="Times New Roman"/>
          <w:sz w:val="24"/>
          <w:szCs w:val="24"/>
        </w:rPr>
        <w:t xml:space="preserve">ring stations where exceedances have </w:t>
      </w:r>
      <w:r w:rsidR="00276923" w:rsidRPr="00276923">
        <w:rPr>
          <w:rFonts w:ascii="Times New Roman" w:hAnsi="Times New Roman" w:cs="Times New Roman"/>
          <w:sz w:val="24"/>
          <w:szCs w:val="24"/>
        </w:rPr>
        <w:t>been recorded</w:t>
      </w:r>
      <w:r>
        <w:rPr>
          <w:rFonts w:ascii="Times New Roman" w:hAnsi="Times New Roman" w:cs="Times New Roman"/>
          <w:sz w:val="24"/>
          <w:szCs w:val="24"/>
        </w:rPr>
        <w:t xml:space="preserve">, </w:t>
      </w:r>
      <w:r w:rsidR="00276923" w:rsidRPr="00D00569">
        <w:rPr>
          <w:rFonts w:ascii="Times New Roman" w:hAnsi="Times New Roman" w:cs="Times New Roman"/>
          <w:sz w:val="24"/>
          <w:szCs w:val="24"/>
        </w:rPr>
        <w:t>necessary upgrade to secure that the stations fulfil the requirements of the AQQ Directive.</w:t>
      </w:r>
    </w:p>
    <w:p w14:paraId="31D5274A" w14:textId="77777777" w:rsidR="00276923" w:rsidRPr="00276923" w:rsidRDefault="00D00569" w:rsidP="00EC46F2">
      <w:pPr>
        <w:numPr>
          <w:ilvl w:val="0"/>
          <w:numId w:val="17"/>
        </w:numPr>
        <w:spacing w:after="0" w:line="240" w:lineRule="auto"/>
        <w:rPr>
          <w:rFonts w:ascii="Times New Roman" w:hAnsi="Times New Roman" w:cs="Times New Roman"/>
          <w:sz w:val="24"/>
          <w:szCs w:val="24"/>
        </w:rPr>
      </w:pPr>
      <w:r w:rsidRPr="00DF6B7F">
        <w:rPr>
          <w:rFonts w:ascii="Times New Roman" w:hAnsi="Times New Roman" w:cs="Times New Roman"/>
          <w:sz w:val="24"/>
          <w:szCs w:val="24"/>
        </w:rPr>
        <w:t>T</w:t>
      </w:r>
      <w:r w:rsidR="00276923" w:rsidRPr="00DF6B7F">
        <w:rPr>
          <w:rFonts w:ascii="Times New Roman" w:hAnsi="Times New Roman" w:cs="Times New Roman"/>
          <w:sz w:val="24"/>
          <w:szCs w:val="24"/>
        </w:rPr>
        <w:t>he possibility to include in the air quality monitoring network, stations in remote or rural background</w:t>
      </w:r>
      <w:r w:rsidR="00DF6B7F" w:rsidRPr="00DF6B7F">
        <w:rPr>
          <w:rFonts w:ascii="Times New Roman" w:hAnsi="Times New Roman" w:cs="Times New Roman"/>
          <w:sz w:val="24"/>
          <w:szCs w:val="24"/>
        </w:rPr>
        <w:t xml:space="preserve">, including a station for </w:t>
      </w:r>
      <w:r w:rsidR="00276923" w:rsidRPr="00276923">
        <w:rPr>
          <w:rFonts w:ascii="Times New Roman" w:hAnsi="Times New Roman" w:cs="Times New Roman"/>
          <w:sz w:val="24"/>
          <w:szCs w:val="24"/>
        </w:rPr>
        <w:t>monitoring of transboundary air pollution within the EMEP programme.</w:t>
      </w:r>
    </w:p>
    <w:p w14:paraId="595114E7" w14:textId="77777777" w:rsidR="00276923" w:rsidRPr="008357BA" w:rsidRDefault="00D00569" w:rsidP="00EC46F2">
      <w:pPr>
        <w:pStyle w:val="ListParagraph"/>
        <w:numPr>
          <w:ilvl w:val="0"/>
          <w:numId w:val="17"/>
        </w:numPr>
        <w:spacing w:after="0" w:line="240" w:lineRule="auto"/>
        <w:rPr>
          <w:rFonts w:ascii="Times New Roman" w:hAnsi="Times New Roman" w:cs="Times New Roman"/>
          <w:sz w:val="24"/>
          <w:szCs w:val="24"/>
        </w:rPr>
      </w:pPr>
      <w:r w:rsidRPr="008357BA">
        <w:rPr>
          <w:rFonts w:ascii="Times New Roman" w:hAnsi="Times New Roman" w:cs="Times New Roman"/>
          <w:sz w:val="24"/>
          <w:szCs w:val="24"/>
        </w:rPr>
        <w:t>C</w:t>
      </w:r>
      <w:r w:rsidR="00276923" w:rsidRPr="008357BA">
        <w:rPr>
          <w:rFonts w:ascii="Times New Roman" w:hAnsi="Times New Roman" w:cs="Times New Roman"/>
          <w:sz w:val="24"/>
          <w:szCs w:val="24"/>
        </w:rPr>
        <w:t xml:space="preserve">alibration, </w:t>
      </w:r>
      <w:r w:rsidRPr="008357BA">
        <w:rPr>
          <w:rFonts w:ascii="Times New Roman" w:hAnsi="Times New Roman" w:cs="Times New Roman"/>
          <w:sz w:val="24"/>
          <w:szCs w:val="24"/>
        </w:rPr>
        <w:t xml:space="preserve">accreditation, </w:t>
      </w:r>
      <w:r w:rsidR="00276923" w:rsidRPr="008357BA">
        <w:rPr>
          <w:rFonts w:ascii="Times New Roman" w:hAnsi="Times New Roman" w:cs="Times New Roman"/>
          <w:sz w:val="24"/>
          <w:szCs w:val="24"/>
        </w:rPr>
        <w:t>maintenance of the monitoring equipment etc.</w:t>
      </w:r>
    </w:p>
    <w:p w14:paraId="169BC5A6" w14:textId="77777777" w:rsidR="00276923" w:rsidRPr="00276923" w:rsidRDefault="00276923" w:rsidP="00276923">
      <w:pPr>
        <w:spacing w:after="0" w:line="240" w:lineRule="auto"/>
        <w:ind w:left="720"/>
        <w:rPr>
          <w:rFonts w:ascii="Times New Roman" w:hAnsi="Times New Roman" w:cs="Times New Roman"/>
          <w:sz w:val="24"/>
          <w:szCs w:val="24"/>
        </w:rPr>
      </w:pPr>
    </w:p>
    <w:p w14:paraId="70FA4213" w14:textId="77777777" w:rsidR="00276923" w:rsidRPr="00276923" w:rsidRDefault="00276923" w:rsidP="00276923">
      <w:pPr>
        <w:spacing w:after="0" w:line="240" w:lineRule="auto"/>
        <w:rPr>
          <w:rFonts w:ascii="Times New Roman" w:hAnsi="Times New Roman" w:cs="Times New Roman"/>
          <w:b/>
          <w:sz w:val="24"/>
          <w:szCs w:val="24"/>
        </w:rPr>
      </w:pPr>
      <w:r w:rsidRPr="00276923">
        <w:rPr>
          <w:rFonts w:ascii="Times New Roman" w:hAnsi="Times New Roman" w:cs="Times New Roman"/>
          <w:b/>
          <w:sz w:val="24"/>
          <w:szCs w:val="24"/>
        </w:rPr>
        <w:t>Preparation of a three-year programme of monitoring and financial assessment (cost of monitoring) considering at least:</w:t>
      </w:r>
    </w:p>
    <w:p w14:paraId="4BC5CBC3" w14:textId="77777777" w:rsidR="00276923" w:rsidRPr="00276923" w:rsidRDefault="00276923" w:rsidP="00EC46F2">
      <w:pPr>
        <w:numPr>
          <w:ilvl w:val="0"/>
          <w:numId w:val="17"/>
        </w:numPr>
        <w:spacing w:after="0" w:line="240" w:lineRule="auto"/>
        <w:rPr>
          <w:rFonts w:ascii="Times New Roman" w:hAnsi="Times New Roman" w:cs="Times New Roman"/>
          <w:sz w:val="24"/>
          <w:szCs w:val="24"/>
        </w:rPr>
      </w:pPr>
      <w:r w:rsidRPr="00276923">
        <w:rPr>
          <w:rFonts w:ascii="Times New Roman" w:hAnsi="Times New Roman" w:cs="Times New Roman"/>
          <w:sz w:val="24"/>
          <w:szCs w:val="24"/>
        </w:rPr>
        <w:t>Upgrading for monitoring and measurement of all air pollutants according to AAQ Directive.</w:t>
      </w:r>
    </w:p>
    <w:p w14:paraId="7E26D13A" w14:textId="77777777" w:rsidR="00276923" w:rsidRPr="00276923" w:rsidRDefault="00276923" w:rsidP="00EC46F2">
      <w:pPr>
        <w:numPr>
          <w:ilvl w:val="0"/>
          <w:numId w:val="17"/>
        </w:numPr>
        <w:spacing w:after="0" w:line="240" w:lineRule="auto"/>
        <w:rPr>
          <w:rFonts w:ascii="Times New Roman" w:hAnsi="Times New Roman" w:cs="Times New Roman"/>
          <w:sz w:val="24"/>
          <w:szCs w:val="24"/>
        </w:rPr>
      </w:pPr>
      <w:r w:rsidRPr="00276923">
        <w:rPr>
          <w:rFonts w:ascii="Times New Roman" w:hAnsi="Times New Roman" w:cs="Times New Roman"/>
          <w:sz w:val="24"/>
          <w:szCs w:val="24"/>
        </w:rPr>
        <w:t>Proposing number of monitoring stations within each zone and the exact location of the stations.</w:t>
      </w:r>
    </w:p>
    <w:p w14:paraId="323592A9" w14:textId="77777777" w:rsidR="00276923" w:rsidRPr="00276923" w:rsidRDefault="00276923" w:rsidP="00EC46F2">
      <w:pPr>
        <w:numPr>
          <w:ilvl w:val="0"/>
          <w:numId w:val="17"/>
        </w:numPr>
        <w:spacing w:after="0" w:line="240" w:lineRule="auto"/>
        <w:rPr>
          <w:rFonts w:ascii="Times New Roman" w:hAnsi="Times New Roman" w:cs="Times New Roman"/>
          <w:sz w:val="24"/>
          <w:szCs w:val="24"/>
        </w:rPr>
      </w:pPr>
      <w:r w:rsidRPr="00276923">
        <w:rPr>
          <w:rFonts w:ascii="Times New Roman" w:hAnsi="Times New Roman" w:cs="Times New Roman"/>
          <w:sz w:val="24"/>
          <w:szCs w:val="24"/>
        </w:rPr>
        <w:t>Identification of the best monitoring practice and development of an implementation monitoring plan.</w:t>
      </w:r>
    </w:p>
    <w:p w14:paraId="4C482926" w14:textId="77777777" w:rsidR="00276923" w:rsidRPr="00276923" w:rsidRDefault="00276923" w:rsidP="00EC46F2">
      <w:pPr>
        <w:numPr>
          <w:ilvl w:val="0"/>
          <w:numId w:val="17"/>
        </w:numPr>
        <w:spacing w:after="0" w:line="240" w:lineRule="auto"/>
        <w:rPr>
          <w:rFonts w:ascii="Times New Roman" w:hAnsi="Times New Roman" w:cs="Times New Roman"/>
          <w:sz w:val="24"/>
          <w:szCs w:val="24"/>
        </w:rPr>
      </w:pPr>
      <w:r w:rsidRPr="00276923">
        <w:rPr>
          <w:rFonts w:ascii="Times New Roman" w:hAnsi="Times New Roman" w:cs="Times New Roman"/>
          <w:sz w:val="24"/>
          <w:szCs w:val="24"/>
        </w:rPr>
        <w:t>Establishment of a local network for the purpose of measurement and monitoring of the ambient air pollution</w:t>
      </w:r>
    </w:p>
    <w:p w14:paraId="075F62C9" w14:textId="77777777" w:rsidR="00276923" w:rsidRPr="00276923" w:rsidRDefault="00276923" w:rsidP="00EC46F2">
      <w:pPr>
        <w:numPr>
          <w:ilvl w:val="0"/>
          <w:numId w:val="17"/>
        </w:numPr>
        <w:spacing w:after="0" w:line="240" w:lineRule="auto"/>
        <w:rPr>
          <w:rFonts w:ascii="Times New Roman" w:hAnsi="Times New Roman" w:cs="Times New Roman"/>
          <w:sz w:val="24"/>
          <w:szCs w:val="24"/>
        </w:rPr>
      </w:pPr>
      <w:r w:rsidRPr="00276923">
        <w:rPr>
          <w:rFonts w:ascii="Times New Roman" w:hAnsi="Times New Roman" w:cs="Times New Roman"/>
          <w:sz w:val="24"/>
          <w:szCs w:val="24"/>
        </w:rPr>
        <w:t>Carrying out Ambient Air Quality monitoring through the national network and manage the national network.</w:t>
      </w:r>
    </w:p>
    <w:p w14:paraId="715D7389" w14:textId="77777777" w:rsidR="00276923" w:rsidRPr="00276923" w:rsidRDefault="00276923" w:rsidP="00EC46F2">
      <w:pPr>
        <w:numPr>
          <w:ilvl w:val="0"/>
          <w:numId w:val="17"/>
        </w:numPr>
        <w:spacing w:after="0" w:line="240" w:lineRule="auto"/>
        <w:rPr>
          <w:rFonts w:ascii="Times New Roman" w:hAnsi="Times New Roman" w:cs="Times New Roman"/>
          <w:sz w:val="24"/>
          <w:szCs w:val="24"/>
        </w:rPr>
      </w:pPr>
      <w:r w:rsidRPr="00276923">
        <w:rPr>
          <w:rFonts w:ascii="Times New Roman" w:hAnsi="Times New Roman" w:cs="Times New Roman"/>
          <w:sz w:val="24"/>
          <w:szCs w:val="24"/>
        </w:rPr>
        <w:t xml:space="preserve">Application of air quality modelling in order to estimate air quality in the parts of the country that are not covered by continuous monitoring.  </w:t>
      </w:r>
    </w:p>
    <w:p w14:paraId="292649A7" w14:textId="77777777" w:rsidR="00276923" w:rsidRPr="00276923" w:rsidRDefault="004619AB" w:rsidP="00EC46F2">
      <w:pPr>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C</w:t>
      </w:r>
      <w:r w:rsidR="00276923" w:rsidRPr="00276923">
        <w:rPr>
          <w:rFonts w:ascii="Times New Roman" w:hAnsi="Times New Roman" w:cs="Times New Roman"/>
          <w:sz w:val="24"/>
          <w:szCs w:val="24"/>
        </w:rPr>
        <w:t xml:space="preserve">ontinuous monitoring of air quality in all zones and agglomerations where exceedances of limit values of monitored pollutants have been identified. </w:t>
      </w:r>
    </w:p>
    <w:p w14:paraId="3CE46150" w14:textId="77777777" w:rsidR="00276923" w:rsidRPr="004619AB" w:rsidRDefault="00276923" w:rsidP="00EC46F2">
      <w:pPr>
        <w:numPr>
          <w:ilvl w:val="0"/>
          <w:numId w:val="17"/>
        </w:numPr>
        <w:spacing w:after="0" w:line="240" w:lineRule="auto"/>
        <w:rPr>
          <w:rFonts w:ascii="Times New Roman" w:hAnsi="Times New Roman" w:cs="Times New Roman"/>
          <w:sz w:val="24"/>
          <w:szCs w:val="24"/>
        </w:rPr>
      </w:pPr>
      <w:r w:rsidRPr="00276923">
        <w:rPr>
          <w:rFonts w:ascii="Times New Roman" w:hAnsi="Times New Roman" w:cs="Times New Roman"/>
          <w:sz w:val="24"/>
          <w:szCs w:val="24"/>
        </w:rPr>
        <w:t xml:space="preserve">Development of a plan for accreditation of NEA Laboratory (standard ISO/IEC 17025 </w:t>
      </w:r>
      <w:r w:rsidR="00F2291B">
        <w:rPr>
          <w:rFonts w:ascii="Times New Roman" w:hAnsi="Times New Roman" w:cs="Times New Roman"/>
          <w:sz w:val="24"/>
          <w:szCs w:val="24"/>
        </w:rPr>
        <w:t>and</w:t>
      </w:r>
      <w:r w:rsidR="00F2291B" w:rsidRPr="00276923">
        <w:rPr>
          <w:rFonts w:ascii="Times New Roman" w:hAnsi="Times New Roman" w:cs="Times New Roman"/>
          <w:sz w:val="24"/>
          <w:szCs w:val="24"/>
        </w:rPr>
        <w:t xml:space="preserve"> </w:t>
      </w:r>
      <w:r w:rsidRPr="00276923">
        <w:rPr>
          <w:rFonts w:ascii="Times New Roman" w:hAnsi="Times New Roman" w:cs="Times New Roman"/>
          <w:sz w:val="24"/>
          <w:szCs w:val="24"/>
        </w:rPr>
        <w:t>referent met</w:t>
      </w:r>
      <w:r w:rsidR="004619AB">
        <w:rPr>
          <w:rFonts w:ascii="Times New Roman" w:hAnsi="Times New Roman" w:cs="Times New Roman"/>
          <w:sz w:val="24"/>
          <w:szCs w:val="24"/>
        </w:rPr>
        <w:t>hod</w:t>
      </w:r>
      <w:r w:rsidR="00F2291B">
        <w:rPr>
          <w:rFonts w:ascii="Times New Roman" w:hAnsi="Times New Roman" w:cs="Times New Roman"/>
          <w:sz w:val="24"/>
          <w:szCs w:val="24"/>
        </w:rPr>
        <w:t>s</w:t>
      </w:r>
      <w:r w:rsidR="004619AB">
        <w:rPr>
          <w:rFonts w:ascii="Times New Roman" w:hAnsi="Times New Roman" w:cs="Times New Roman"/>
          <w:sz w:val="24"/>
          <w:szCs w:val="24"/>
        </w:rPr>
        <w:t xml:space="preserve"> for air quality monitoring) and a</w:t>
      </w:r>
      <w:r w:rsidRPr="004619AB">
        <w:rPr>
          <w:rFonts w:ascii="Times New Roman" w:hAnsi="Times New Roman" w:cs="Times New Roman"/>
          <w:sz w:val="24"/>
          <w:szCs w:val="24"/>
        </w:rPr>
        <w:t>ccreditation of NEA Laboratory as National Reference Laboratory (NRL) to ensure that all laboratories in Albania involved in ambient air quality monitoring, are using a high standard for monitoring.</w:t>
      </w:r>
    </w:p>
    <w:p w14:paraId="20760525" w14:textId="77777777" w:rsidR="00276923" w:rsidRPr="00276923" w:rsidRDefault="00276923" w:rsidP="00EC46F2">
      <w:pPr>
        <w:numPr>
          <w:ilvl w:val="0"/>
          <w:numId w:val="17"/>
        </w:numPr>
        <w:spacing w:after="0" w:line="240" w:lineRule="auto"/>
        <w:rPr>
          <w:rFonts w:ascii="Times New Roman" w:hAnsi="Times New Roman" w:cs="Times New Roman"/>
          <w:sz w:val="24"/>
          <w:szCs w:val="24"/>
        </w:rPr>
      </w:pPr>
      <w:r w:rsidRPr="00276923">
        <w:rPr>
          <w:rFonts w:ascii="Times New Roman" w:hAnsi="Times New Roman" w:cs="Times New Roman"/>
          <w:sz w:val="24"/>
          <w:szCs w:val="24"/>
        </w:rPr>
        <w:t>Technical assistance for the staff at NRL to develop the accreditation system.</w:t>
      </w:r>
    </w:p>
    <w:p w14:paraId="6AB01011" w14:textId="77777777" w:rsidR="00276923" w:rsidRPr="00276923" w:rsidRDefault="00276923" w:rsidP="00EC46F2">
      <w:pPr>
        <w:numPr>
          <w:ilvl w:val="0"/>
          <w:numId w:val="17"/>
        </w:numPr>
        <w:spacing w:after="0" w:line="240" w:lineRule="auto"/>
        <w:rPr>
          <w:rFonts w:ascii="Times New Roman" w:hAnsi="Times New Roman" w:cs="Times New Roman"/>
          <w:sz w:val="24"/>
          <w:szCs w:val="24"/>
        </w:rPr>
      </w:pPr>
      <w:r w:rsidRPr="00276923">
        <w:rPr>
          <w:rFonts w:ascii="Times New Roman" w:hAnsi="Times New Roman" w:cs="Times New Roman"/>
          <w:sz w:val="24"/>
          <w:szCs w:val="24"/>
        </w:rPr>
        <w:t>Accreditation of the institutions involved in air quality monitoring and assessment for air quality monitoring and laboratory analysis, in order to provide the public with correct, accurate and validated data that meet data quality objectives.</w:t>
      </w:r>
    </w:p>
    <w:p w14:paraId="7F653BC8" w14:textId="77777777" w:rsidR="00276923" w:rsidRPr="00276923" w:rsidRDefault="00276923" w:rsidP="00EC46F2">
      <w:pPr>
        <w:numPr>
          <w:ilvl w:val="0"/>
          <w:numId w:val="17"/>
        </w:numPr>
        <w:spacing w:after="0" w:line="240" w:lineRule="auto"/>
        <w:rPr>
          <w:rFonts w:ascii="Times New Roman" w:hAnsi="Times New Roman" w:cs="Times New Roman"/>
          <w:sz w:val="24"/>
          <w:szCs w:val="24"/>
        </w:rPr>
      </w:pPr>
      <w:r w:rsidRPr="00276923">
        <w:rPr>
          <w:rFonts w:ascii="Times New Roman" w:hAnsi="Times New Roman" w:cs="Times New Roman"/>
          <w:sz w:val="24"/>
          <w:szCs w:val="24"/>
        </w:rPr>
        <w:t xml:space="preserve">Application of a QA/QC (quality assurance/quality control) system for all measurements.  </w:t>
      </w:r>
    </w:p>
    <w:p w14:paraId="69B35F2A" w14:textId="77777777" w:rsidR="00276923" w:rsidRPr="00276923" w:rsidRDefault="00276923" w:rsidP="00EC46F2">
      <w:pPr>
        <w:numPr>
          <w:ilvl w:val="0"/>
          <w:numId w:val="17"/>
        </w:numPr>
        <w:spacing w:after="0" w:line="240" w:lineRule="auto"/>
        <w:rPr>
          <w:rFonts w:ascii="Times New Roman" w:hAnsi="Times New Roman" w:cs="Times New Roman"/>
          <w:sz w:val="24"/>
          <w:szCs w:val="24"/>
        </w:rPr>
      </w:pPr>
      <w:r w:rsidRPr="00276923">
        <w:rPr>
          <w:rFonts w:ascii="Times New Roman" w:hAnsi="Times New Roman" w:cs="Times New Roman"/>
          <w:sz w:val="24"/>
          <w:szCs w:val="24"/>
        </w:rPr>
        <w:t>Strengthen NEA capacities regarding data validation, modelling and defining locations of the measuring stations for air quality control.</w:t>
      </w:r>
    </w:p>
    <w:p w14:paraId="2156C3AC" w14:textId="77777777" w:rsidR="00276923" w:rsidRPr="00276923" w:rsidRDefault="00276923" w:rsidP="00EC46F2">
      <w:pPr>
        <w:pStyle w:val="ListParagraph"/>
        <w:numPr>
          <w:ilvl w:val="0"/>
          <w:numId w:val="17"/>
        </w:numPr>
        <w:spacing w:after="0" w:line="240" w:lineRule="auto"/>
        <w:rPr>
          <w:rFonts w:ascii="Times New Roman" w:hAnsi="Times New Roman" w:cs="Times New Roman"/>
          <w:b/>
          <w:bCs/>
          <w:sz w:val="24"/>
          <w:szCs w:val="24"/>
        </w:rPr>
      </w:pPr>
      <w:r w:rsidRPr="00276923">
        <w:rPr>
          <w:rFonts w:ascii="Times New Roman" w:eastAsia="Cambria" w:hAnsi="Times New Roman" w:cs="Times New Roman"/>
          <w:sz w:val="24"/>
          <w:szCs w:val="24"/>
        </w:rPr>
        <w:t>Increase of human, technical and financial capacities of NEA as the responsible institution for air quality monitoring, to perform its tasks in compliance with the relevant legislation and National Monitoring Programme.</w:t>
      </w:r>
    </w:p>
    <w:p w14:paraId="189D692A" w14:textId="77777777" w:rsidR="00276923" w:rsidRPr="00276923" w:rsidRDefault="00276923" w:rsidP="00276923">
      <w:pPr>
        <w:pStyle w:val="TableParagraph"/>
        <w:jc w:val="both"/>
        <w:rPr>
          <w:bCs/>
          <w:iCs/>
          <w:sz w:val="24"/>
          <w:szCs w:val="24"/>
          <w:lang w:eastAsia="en-GB"/>
        </w:rPr>
      </w:pPr>
    </w:p>
    <w:p w14:paraId="69D83544" w14:textId="77777777" w:rsidR="00276923" w:rsidRPr="00276923" w:rsidRDefault="00276923" w:rsidP="00276923">
      <w:pPr>
        <w:pStyle w:val="TableParagraph"/>
        <w:jc w:val="both"/>
        <w:rPr>
          <w:sz w:val="24"/>
          <w:szCs w:val="24"/>
          <w:lang w:val="en-GB"/>
        </w:rPr>
      </w:pPr>
      <w:r w:rsidRPr="00276923">
        <w:rPr>
          <w:bCs/>
          <w:iCs/>
          <w:sz w:val="24"/>
          <w:szCs w:val="24"/>
          <w:lang w:eastAsia="en-GB"/>
        </w:rPr>
        <w:t xml:space="preserve">Ministry of Tourism and Environment, in cooperation with Project SANE 27, recently has been involved and is working on preparation of a set of draft </w:t>
      </w:r>
      <w:r w:rsidRPr="00276923">
        <w:rPr>
          <w:b/>
          <w:bCs/>
          <w:i/>
          <w:iCs/>
          <w:sz w:val="24"/>
          <w:szCs w:val="24"/>
          <w:lang w:eastAsia="en-GB"/>
        </w:rPr>
        <w:t>action fishes</w:t>
      </w:r>
      <w:r w:rsidRPr="00276923">
        <w:rPr>
          <w:bCs/>
          <w:iCs/>
          <w:sz w:val="24"/>
          <w:szCs w:val="24"/>
          <w:lang w:eastAsia="en-GB"/>
        </w:rPr>
        <w:t xml:space="preserve">, required in frame of IPA III, </w:t>
      </w:r>
      <w:r w:rsidRPr="007531AE">
        <w:rPr>
          <w:bCs/>
          <w:iCs/>
          <w:sz w:val="24"/>
          <w:szCs w:val="24"/>
          <w:lang w:eastAsia="en-GB"/>
        </w:rPr>
        <w:t>Sectorial -  Strategic Response on Environment and Climate Change document</w:t>
      </w:r>
      <w:r w:rsidRPr="00276923">
        <w:rPr>
          <w:bCs/>
          <w:iCs/>
          <w:sz w:val="24"/>
          <w:szCs w:val="24"/>
          <w:lang w:eastAsia="en-GB"/>
        </w:rPr>
        <w:t xml:space="preserve">. In this regard, air quality issue is addressed in a specific </w:t>
      </w:r>
      <w:r w:rsidRPr="00276923">
        <w:rPr>
          <w:bCs/>
          <w:i/>
          <w:sz w:val="24"/>
          <w:szCs w:val="24"/>
          <w:lang w:val="en-GB" w:eastAsia="en-GB"/>
        </w:rPr>
        <w:t>draft Action Fiche</w:t>
      </w:r>
      <w:r w:rsidRPr="00276923">
        <w:rPr>
          <w:i/>
          <w:iCs/>
          <w:sz w:val="24"/>
          <w:szCs w:val="24"/>
          <w:lang w:val="en-GB" w:eastAsia="en-GB"/>
        </w:rPr>
        <w:t xml:space="preserve"> “Supporting the </w:t>
      </w:r>
      <w:r w:rsidRPr="00276923">
        <w:rPr>
          <w:b/>
          <w:i/>
          <w:iCs/>
          <w:sz w:val="24"/>
          <w:szCs w:val="24"/>
          <w:lang w:val="en-GB" w:eastAsia="en-GB"/>
        </w:rPr>
        <w:t>implementation</w:t>
      </w:r>
      <w:r w:rsidRPr="00276923">
        <w:rPr>
          <w:i/>
          <w:iCs/>
          <w:sz w:val="24"/>
          <w:szCs w:val="24"/>
          <w:lang w:val="en-GB" w:eastAsia="en-GB"/>
        </w:rPr>
        <w:t xml:space="preserve"> of climate, air quality and </w:t>
      </w:r>
      <w:r w:rsidRPr="00276923">
        <w:rPr>
          <w:b/>
          <w:i/>
          <w:iCs/>
          <w:sz w:val="24"/>
          <w:szCs w:val="24"/>
          <w:lang w:val="en-GB" w:eastAsia="en-GB"/>
        </w:rPr>
        <w:t>emissions control</w:t>
      </w:r>
      <w:r w:rsidRPr="00276923">
        <w:rPr>
          <w:i/>
          <w:iCs/>
          <w:sz w:val="24"/>
          <w:szCs w:val="24"/>
          <w:lang w:val="en-GB" w:eastAsia="en-GB"/>
        </w:rPr>
        <w:t xml:space="preserve"> legislation and the development of an Environmental </w:t>
      </w:r>
      <w:r w:rsidRPr="00276923">
        <w:rPr>
          <w:b/>
          <w:i/>
          <w:iCs/>
          <w:sz w:val="24"/>
          <w:szCs w:val="24"/>
          <w:lang w:val="en-GB" w:eastAsia="en-GB"/>
        </w:rPr>
        <w:t>Monitoring</w:t>
      </w:r>
      <w:r w:rsidRPr="00276923">
        <w:rPr>
          <w:i/>
          <w:iCs/>
          <w:sz w:val="24"/>
          <w:szCs w:val="24"/>
          <w:lang w:val="en-GB" w:eastAsia="en-GB"/>
        </w:rPr>
        <w:t xml:space="preserve"> and Information System”.  </w:t>
      </w:r>
      <w:r w:rsidRPr="00276923">
        <w:rPr>
          <w:iCs/>
          <w:sz w:val="24"/>
          <w:szCs w:val="24"/>
          <w:lang w:val="en-GB" w:eastAsia="en-GB"/>
        </w:rPr>
        <w:t xml:space="preserve">This fiche has 4 specific objectives and </w:t>
      </w:r>
      <w:r w:rsidRPr="00276923">
        <w:rPr>
          <w:b/>
          <w:iCs/>
          <w:sz w:val="24"/>
          <w:szCs w:val="24"/>
          <w:lang w:val="en-GB" w:eastAsia="en-GB"/>
        </w:rPr>
        <w:t>preparation of Air quality plans</w:t>
      </w:r>
      <w:r w:rsidRPr="00276923">
        <w:rPr>
          <w:iCs/>
          <w:sz w:val="24"/>
          <w:szCs w:val="24"/>
          <w:lang w:val="en-GB" w:eastAsia="en-GB"/>
        </w:rPr>
        <w:t xml:space="preserve">, is addressed through: </w:t>
      </w:r>
      <w:r w:rsidRPr="00276923">
        <w:rPr>
          <w:i/>
          <w:iCs/>
          <w:sz w:val="24"/>
          <w:szCs w:val="24"/>
          <w:lang w:val="en-GB" w:eastAsia="en-GB"/>
        </w:rPr>
        <w:t>(i)</w:t>
      </w:r>
      <w:r w:rsidRPr="00276923">
        <w:rPr>
          <w:iCs/>
          <w:sz w:val="24"/>
          <w:szCs w:val="24"/>
          <w:lang w:val="en-GB" w:eastAsia="en-GB"/>
        </w:rPr>
        <w:t xml:space="preserve"> </w:t>
      </w:r>
      <w:r w:rsidRPr="00276923">
        <w:rPr>
          <w:b/>
          <w:sz w:val="24"/>
          <w:szCs w:val="24"/>
          <w:lang w:val="en-GB"/>
        </w:rPr>
        <w:t xml:space="preserve">Specific Objective 2: </w:t>
      </w:r>
      <w:r w:rsidRPr="00276923">
        <w:rPr>
          <w:sz w:val="24"/>
          <w:szCs w:val="24"/>
          <w:lang w:val="en-GB"/>
        </w:rPr>
        <w:t xml:space="preserve">Reduce air pollution and protect human health and the environment from harmful effects and improve the ambient air quality; and </w:t>
      </w:r>
      <w:r w:rsidRPr="00276923">
        <w:rPr>
          <w:i/>
          <w:iCs/>
          <w:sz w:val="24"/>
          <w:szCs w:val="24"/>
          <w:lang w:val="en-GB" w:eastAsia="en-GB"/>
        </w:rPr>
        <w:t xml:space="preserve">(ii) </w:t>
      </w:r>
      <w:r w:rsidRPr="00276923">
        <w:rPr>
          <w:b/>
          <w:sz w:val="24"/>
          <w:szCs w:val="24"/>
          <w:lang w:val="en-GB"/>
        </w:rPr>
        <w:t xml:space="preserve">Output 2: </w:t>
      </w:r>
      <w:r w:rsidRPr="00276923">
        <w:rPr>
          <w:sz w:val="24"/>
          <w:szCs w:val="24"/>
          <w:lang w:val="en-GB"/>
        </w:rPr>
        <w:t xml:space="preserve">Implementation of the National Ambient Air Quality Action Plan and Air Quality </w:t>
      </w:r>
      <w:r w:rsidRPr="00276923">
        <w:rPr>
          <w:b/>
          <w:sz w:val="24"/>
          <w:szCs w:val="24"/>
          <w:lang w:val="en-GB"/>
        </w:rPr>
        <w:t>Action plans for Tirana and Elbasan Developed</w:t>
      </w:r>
      <w:r w:rsidRPr="00276923">
        <w:rPr>
          <w:sz w:val="24"/>
          <w:szCs w:val="24"/>
          <w:lang w:val="en-GB"/>
        </w:rPr>
        <w:t xml:space="preserve">, and strengthen the administrative capacities for emission inventories, modelling and air quality assessment. </w:t>
      </w:r>
    </w:p>
    <w:p w14:paraId="268056B5" w14:textId="77777777" w:rsidR="00276923" w:rsidRPr="00276923" w:rsidRDefault="00276923" w:rsidP="00276923">
      <w:pPr>
        <w:pStyle w:val="TableParagraph"/>
        <w:jc w:val="both"/>
        <w:rPr>
          <w:sz w:val="24"/>
          <w:szCs w:val="24"/>
          <w:lang w:val="en-GB"/>
        </w:rPr>
      </w:pPr>
    </w:p>
    <w:p w14:paraId="248B31E6" w14:textId="77777777" w:rsidR="00276923" w:rsidRPr="00276923" w:rsidRDefault="00276923" w:rsidP="00276923">
      <w:pPr>
        <w:pStyle w:val="TableParagraph"/>
        <w:jc w:val="both"/>
        <w:rPr>
          <w:sz w:val="24"/>
          <w:szCs w:val="24"/>
          <w:lang w:val="en-GB"/>
        </w:rPr>
      </w:pPr>
      <w:r w:rsidRPr="00276923">
        <w:rPr>
          <w:sz w:val="24"/>
          <w:szCs w:val="24"/>
          <w:lang w:val="en-GB"/>
        </w:rPr>
        <w:t>In the draft fiche “</w:t>
      </w:r>
      <w:r w:rsidRPr="00276923">
        <w:rPr>
          <w:i/>
          <w:iCs/>
          <w:sz w:val="24"/>
          <w:szCs w:val="24"/>
          <w:lang w:val="en-GB" w:eastAsia="en-GB"/>
        </w:rPr>
        <w:t xml:space="preserve">Supporting the implementation of climate, air quality and emissions control legislation and the development of an Environmental Monitoring and Information System”, </w:t>
      </w:r>
      <w:r w:rsidRPr="00276923">
        <w:rPr>
          <w:sz w:val="24"/>
          <w:szCs w:val="24"/>
          <w:lang w:val="en-GB"/>
        </w:rPr>
        <w:t xml:space="preserve">is proposed development of air quality action plans for Tirana and Elbasan city, as two cities involved in Zone A, where the potential to exceed the limit values for major pollutants is higher; and later on to continue with development of air quality action plans for 4 other cities, included in Zone B. </w:t>
      </w:r>
    </w:p>
    <w:p w14:paraId="0B061DB9" w14:textId="77777777" w:rsidR="00276923" w:rsidRPr="00276923" w:rsidRDefault="00276923" w:rsidP="00276923">
      <w:pPr>
        <w:pStyle w:val="TableParagraph"/>
        <w:jc w:val="both"/>
        <w:rPr>
          <w:iCs/>
          <w:sz w:val="24"/>
          <w:szCs w:val="24"/>
          <w:lang w:val="en-GB" w:eastAsia="en-GB"/>
        </w:rPr>
      </w:pPr>
    </w:p>
    <w:p w14:paraId="04AEFB88" w14:textId="77777777" w:rsidR="00276923" w:rsidRPr="00276923" w:rsidRDefault="00276923" w:rsidP="00276923">
      <w:pPr>
        <w:pStyle w:val="TableParagraph"/>
        <w:jc w:val="both"/>
        <w:rPr>
          <w:iCs/>
          <w:sz w:val="24"/>
          <w:szCs w:val="24"/>
          <w:lang w:val="en-GB" w:eastAsia="en-GB"/>
        </w:rPr>
      </w:pPr>
      <w:r w:rsidRPr="00276923">
        <w:rPr>
          <w:iCs/>
          <w:sz w:val="24"/>
          <w:szCs w:val="24"/>
          <w:lang w:val="en-GB" w:eastAsia="en-GB"/>
        </w:rPr>
        <w:t>Currently the above mentioned draft fiche, is submitted through our Ministry of Europe and Foreign Affairs, to the EU Delegation, in Brussels, where is expected to be further discussed at EU level. We are hopefully waiting for the draft fiche to be selected and approved by EU Delegation, in order to start its implementation by 2021.</w:t>
      </w:r>
    </w:p>
    <w:p w14:paraId="47F44229" w14:textId="77777777" w:rsidR="00276923" w:rsidRPr="00276923" w:rsidRDefault="00276923" w:rsidP="00B72661">
      <w:pPr>
        <w:tabs>
          <w:tab w:val="left" w:pos="1080"/>
        </w:tabs>
        <w:spacing w:after="0" w:line="240" w:lineRule="auto"/>
        <w:rPr>
          <w:rFonts w:ascii="Times New Roman" w:hAnsi="Times New Roman" w:cs="Times New Roman"/>
          <w:sz w:val="24"/>
          <w:szCs w:val="24"/>
          <w:highlight w:val="yellow"/>
          <w:lang w:val="en-US"/>
        </w:rPr>
      </w:pPr>
    </w:p>
    <w:p w14:paraId="009AE9C1" w14:textId="77777777" w:rsidR="00B72661" w:rsidRPr="00276923" w:rsidRDefault="004718B6" w:rsidP="00B72661">
      <w:pPr>
        <w:tabs>
          <w:tab w:val="left" w:pos="1080"/>
        </w:tabs>
        <w:spacing w:after="0" w:line="240" w:lineRule="auto"/>
        <w:rPr>
          <w:rFonts w:ascii="Times New Roman" w:hAnsi="Times New Roman" w:cs="Times New Roman"/>
          <w:i/>
          <w:sz w:val="24"/>
          <w:szCs w:val="24"/>
        </w:rPr>
      </w:pPr>
      <w:r w:rsidRPr="00276923">
        <w:rPr>
          <w:rFonts w:ascii="Times New Roman" w:hAnsi="Times New Roman" w:cs="Times New Roman"/>
          <w:sz w:val="24"/>
          <w:szCs w:val="24"/>
        </w:rPr>
        <w:t>DSIP for this Directive has b</w:t>
      </w:r>
      <w:r w:rsidR="00F2291B">
        <w:rPr>
          <w:rFonts w:ascii="Times New Roman" w:hAnsi="Times New Roman" w:cs="Times New Roman"/>
          <w:sz w:val="24"/>
          <w:szCs w:val="24"/>
        </w:rPr>
        <w:t>ee</w:t>
      </w:r>
      <w:r w:rsidRPr="00276923">
        <w:rPr>
          <w:rFonts w:ascii="Times New Roman" w:hAnsi="Times New Roman" w:cs="Times New Roman"/>
          <w:sz w:val="24"/>
          <w:szCs w:val="24"/>
        </w:rPr>
        <w:t>n</w:t>
      </w:r>
      <w:r w:rsidR="00B72661" w:rsidRPr="00276923">
        <w:rPr>
          <w:rFonts w:ascii="Times New Roman" w:hAnsi="Times New Roman" w:cs="Times New Roman"/>
          <w:sz w:val="24"/>
          <w:szCs w:val="24"/>
        </w:rPr>
        <w:t xml:space="preserve"> prepared with assistance of EU Commission SELEA Project, in 2013. DSIP should be revised, taking into consideration the existing situation and amendments introduced by Directive (EU) 2015/1480.   </w:t>
      </w:r>
    </w:p>
    <w:p w14:paraId="52062FD5" w14:textId="77777777" w:rsidR="00B72661" w:rsidRDefault="00B72661" w:rsidP="00D81944">
      <w:pPr>
        <w:rPr>
          <w:rFonts w:ascii="Times New Roman" w:hAnsi="Times New Roman" w:cs="Times New Roman"/>
          <w:sz w:val="24"/>
          <w:szCs w:val="24"/>
          <w:lang w:val="en-US"/>
        </w:rPr>
      </w:pPr>
    </w:p>
    <w:p w14:paraId="5265EA5A" w14:textId="77777777" w:rsidR="005A4E24" w:rsidRDefault="005A4E24" w:rsidP="00402354">
      <w:pPr>
        <w:spacing w:before="120" w:after="0"/>
        <w:rPr>
          <w:rFonts w:ascii="Times New Roman" w:hAnsi="Times New Roman" w:cs="Times New Roman"/>
          <w:sz w:val="24"/>
          <w:szCs w:val="24"/>
          <w:lang w:val="en-US"/>
        </w:rPr>
      </w:pPr>
      <w:r w:rsidRPr="009810D0">
        <w:rPr>
          <w:rFonts w:ascii="Times New Roman" w:hAnsi="Times New Roman" w:cs="Times New Roman"/>
          <w:b/>
          <w:sz w:val="24"/>
          <w:szCs w:val="24"/>
          <w:lang w:val="en-US"/>
        </w:rPr>
        <w:t>Directive 2004/107/EC</w:t>
      </w:r>
    </w:p>
    <w:p w14:paraId="2ADC5A2F" w14:textId="77777777" w:rsidR="005A4E24" w:rsidRPr="00C443FB" w:rsidRDefault="005A4E24" w:rsidP="00402354">
      <w:pPr>
        <w:pStyle w:val="TableParagraph"/>
        <w:spacing w:before="120"/>
        <w:jc w:val="both"/>
        <w:rPr>
          <w:sz w:val="24"/>
          <w:szCs w:val="24"/>
          <w:lang w:val="en-GB"/>
        </w:rPr>
      </w:pPr>
      <w:r w:rsidRPr="00C443FB">
        <w:rPr>
          <w:bCs/>
          <w:iCs/>
          <w:sz w:val="24"/>
          <w:szCs w:val="24"/>
          <w:lang w:eastAsia="en-GB"/>
        </w:rPr>
        <w:t xml:space="preserve">Ministry of Tourism and Environment, in cooperation with Project SANE 27, recently has been involved and is working on preparation of a set of draft </w:t>
      </w:r>
      <w:r w:rsidRPr="00C443FB">
        <w:rPr>
          <w:b/>
          <w:bCs/>
          <w:i/>
          <w:iCs/>
          <w:sz w:val="24"/>
          <w:szCs w:val="24"/>
          <w:lang w:eastAsia="en-GB"/>
        </w:rPr>
        <w:t>action fishes</w:t>
      </w:r>
      <w:r w:rsidRPr="00C443FB">
        <w:rPr>
          <w:bCs/>
          <w:iCs/>
          <w:sz w:val="24"/>
          <w:szCs w:val="24"/>
          <w:lang w:eastAsia="en-GB"/>
        </w:rPr>
        <w:t xml:space="preserve">, required in frame of IPA III, </w:t>
      </w:r>
      <w:r w:rsidRPr="007531AE">
        <w:rPr>
          <w:bCs/>
          <w:iCs/>
          <w:sz w:val="24"/>
          <w:szCs w:val="24"/>
          <w:lang w:eastAsia="en-GB"/>
        </w:rPr>
        <w:t>Sectorial - Strategic Response on Environment and Climate Change document</w:t>
      </w:r>
      <w:r w:rsidRPr="00C443FB">
        <w:rPr>
          <w:bCs/>
          <w:iCs/>
          <w:sz w:val="24"/>
          <w:szCs w:val="24"/>
          <w:lang w:eastAsia="en-GB"/>
        </w:rPr>
        <w:t xml:space="preserve">. In this regard, air quality issue is addressed in a specific </w:t>
      </w:r>
      <w:r w:rsidRPr="00C443FB">
        <w:rPr>
          <w:bCs/>
          <w:i/>
          <w:sz w:val="24"/>
          <w:szCs w:val="24"/>
          <w:lang w:val="en-GB" w:eastAsia="en-GB"/>
        </w:rPr>
        <w:t>draft Action Fiche</w:t>
      </w:r>
      <w:r w:rsidRPr="00C443FB">
        <w:rPr>
          <w:i/>
          <w:iCs/>
          <w:sz w:val="24"/>
          <w:szCs w:val="24"/>
          <w:lang w:val="en-GB" w:eastAsia="en-GB"/>
        </w:rPr>
        <w:t xml:space="preserve"> “Supporting the </w:t>
      </w:r>
      <w:r w:rsidRPr="00C443FB">
        <w:rPr>
          <w:b/>
          <w:i/>
          <w:iCs/>
          <w:sz w:val="24"/>
          <w:szCs w:val="24"/>
          <w:lang w:val="en-GB" w:eastAsia="en-GB"/>
        </w:rPr>
        <w:t>implementation</w:t>
      </w:r>
      <w:r w:rsidRPr="00C443FB">
        <w:rPr>
          <w:i/>
          <w:iCs/>
          <w:sz w:val="24"/>
          <w:szCs w:val="24"/>
          <w:lang w:val="en-GB" w:eastAsia="en-GB"/>
        </w:rPr>
        <w:t xml:space="preserve"> of climate, air quality and </w:t>
      </w:r>
      <w:r w:rsidRPr="00C443FB">
        <w:rPr>
          <w:b/>
          <w:i/>
          <w:iCs/>
          <w:sz w:val="24"/>
          <w:szCs w:val="24"/>
          <w:lang w:val="en-GB" w:eastAsia="en-GB"/>
        </w:rPr>
        <w:t>emissions control</w:t>
      </w:r>
      <w:r w:rsidRPr="00C443FB">
        <w:rPr>
          <w:i/>
          <w:iCs/>
          <w:sz w:val="24"/>
          <w:szCs w:val="24"/>
          <w:lang w:val="en-GB" w:eastAsia="en-GB"/>
        </w:rPr>
        <w:t xml:space="preserve"> legislation and the development of an Environmental </w:t>
      </w:r>
      <w:r w:rsidRPr="00C443FB">
        <w:rPr>
          <w:b/>
          <w:i/>
          <w:iCs/>
          <w:sz w:val="24"/>
          <w:szCs w:val="24"/>
          <w:lang w:val="en-GB" w:eastAsia="en-GB"/>
        </w:rPr>
        <w:t>Monitoring</w:t>
      </w:r>
      <w:r w:rsidRPr="00C443FB">
        <w:rPr>
          <w:i/>
          <w:iCs/>
          <w:sz w:val="24"/>
          <w:szCs w:val="24"/>
          <w:lang w:val="en-GB" w:eastAsia="en-GB"/>
        </w:rPr>
        <w:t xml:space="preserve"> and Information System”.  </w:t>
      </w:r>
      <w:r w:rsidRPr="00C443FB">
        <w:rPr>
          <w:iCs/>
          <w:sz w:val="24"/>
          <w:szCs w:val="24"/>
          <w:lang w:val="en-GB" w:eastAsia="en-GB"/>
        </w:rPr>
        <w:t xml:space="preserve">This fiche has 4 specific objectives and </w:t>
      </w:r>
      <w:r w:rsidRPr="00C443FB">
        <w:rPr>
          <w:b/>
          <w:iCs/>
          <w:sz w:val="24"/>
          <w:szCs w:val="24"/>
          <w:lang w:val="en-GB" w:eastAsia="en-GB"/>
        </w:rPr>
        <w:t>preparation of Air quality plans</w:t>
      </w:r>
      <w:r w:rsidRPr="00C443FB">
        <w:rPr>
          <w:iCs/>
          <w:sz w:val="24"/>
          <w:szCs w:val="24"/>
          <w:lang w:val="en-GB" w:eastAsia="en-GB"/>
        </w:rPr>
        <w:t xml:space="preserve">, is addressed through: </w:t>
      </w:r>
      <w:r w:rsidRPr="00C443FB">
        <w:rPr>
          <w:i/>
          <w:iCs/>
          <w:sz w:val="24"/>
          <w:szCs w:val="24"/>
          <w:lang w:val="en-GB" w:eastAsia="en-GB"/>
        </w:rPr>
        <w:t>(i)</w:t>
      </w:r>
      <w:r w:rsidRPr="00C443FB">
        <w:rPr>
          <w:iCs/>
          <w:sz w:val="24"/>
          <w:szCs w:val="24"/>
          <w:lang w:val="en-GB" w:eastAsia="en-GB"/>
        </w:rPr>
        <w:t xml:space="preserve"> </w:t>
      </w:r>
      <w:r w:rsidRPr="00C443FB">
        <w:rPr>
          <w:b/>
          <w:sz w:val="24"/>
          <w:szCs w:val="24"/>
          <w:lang w:val="en-GB"/>
        </w:rPr>
        <w:t xml:space="preserve">Specific Objective 2: </w:t>
      </w:r>
      <w:r w:rsidRPr="00C443FB">
        <w:rPr>
          <w:sz w:val="24"/>
          <w:szCs w:val="24"/>
          <w:lang w:val="en-GB"/>
        </w:rPr>
        <w:t xml:space="preserve">Reduce air pollution and protect human health and the environment from harmful effects and improve the ambient air quality; and </w:t>
      </w:r>
      <w:r w:rsidRPr="00C443FB">
        <w:rPr>
          <w:i/>
          <w:iCs/>
          <w:sz w:val="24"/>
          <w:szCs w:val="24"/>
          <w:lang w:val="en-GB" w:eastAsia="en-GB"/>
        </w:rPr>
        <w:t xml:space="preserve">(ii) </w:t>
      </w:r>
      <w:r w:rsidRPr="00C443FB">
        <w:rPr>
          <w:b/>
          <w:sz w:val="24"/>
          <w:szCs w:val="24"/>
          <w:lang w:val="en-GB"/>
        </w:rPr>
        <w:t xml:space="preserve">Output 2: </w:t>
      </w:r>
      <w:r w:rsidRPr="00C443FB">
        <w:rPr>
          <w:sz w:val="24"/>
          <w:szCs w:val="24"/>
          <w:lang w:val="en-GB"/>
        </w:rPr>
        <w:t xml:space="preserve">Implementation of the National Ambient Air Quality Action Plan and Air Quality </w:t>
      </w:r>
      <w:r w:rsidRPr="00C443FB">
        <w:rPr>
          <w:b/>
          <w:sz w:val="24"/>
          <w:szCs w:val="24"/>
          <w:lang w:val="en-GB"/>
        </w:rPr>
        <w:t>Actio</w:t>
      </w:r>
      <w:r>
        <w:rPr>
          <w:b/>
          <w:sz w:val="24"/>
          <w:szCs w:val="24"/>
          <w:lang w:val="en-GB"/>
        </w:rPr>
        <w:t>n plans for Tirana and Elbasan d</w:t>
      </w:r>
      <w:r w:rsidRPr="00C443FB">
        <w:rPr>
          <w:b/>
          <w:sz w:val="24"/>
          <w:szCs w:val="24"/>
          <w:lang w:val="en-GB"/>
        </w:rPr>
        <w:t>eveloped</w:t>
      </w:r>
      <w:r w:rsidRPr="00C443FB">
        <w:rPr>
          <w:sz w:val="24"/>
          <w:szCs w:val="24"/>
          <w:lang w:val="en-GB"/>
        </w:rPr>
        <w:t xml:space="preserve">, and strengthen the administrative capacities for emission inventories, modelling and air quality assessment. </w:t>
      </w:r>
    </w:p>
    <w:p w14:paraId="627C8E98" w14:textId="77777777" w:rsidR="005A4E24" w:rsidRPr="00C443FB" w:rsidRDefault="005A4E24" w:rsidP="005A4E24">
      <w:pPr>
        <w:pStyle w:val="TableParagraph"/>
        <w:jc w:val="both"/>
        <w:rPr>
          <w:sz w:val="24"/>
          <w:szCs w:val="24"/>
          <w:lang w:val="en-GB"/>
        </w:rPr>
      </w:pPr>
    </w:p>
    <w:p w14:paraId="5F774F09" w14:textId="77777777" w:rsidR="005A4E24" w:rsidRPr="00C443FB" w:rsidRDefault="005A4E24" w:rsidP="005A4E24">
      <w:pPr>
        <w:pStyle w:val="TableParagraph"/>
        <w:jc w:val="both"/>
        <w:rPr>
          <w:sz w:val="24"/>
          <w:szCs w:val="24"/>
          <w:lang w:val="en-GB"/>
        </w:rPr>
      </w:pPr>
      <w:r w:rsidRPr="00C443FB">
        <w:rPr>
          <w:sz w:val="24"/>
          <w:szCs w:val="24"/>
          <w:lang w:val="en-GB"/>
        </w:rPr>
        <w:t>In the draft fiche “</w:t>
      </w:r>
      <w:r w:rsidRPr="00C443FB">
        <w:rPr>
          <w:i/>
          <w:iCs/>
          <w:sz w:val="24"/>
          <w:szCs w:val="24"/>
          <w:lang w:val="en-GB" w:eastAsia="en-GB"/>
        </w:rPr>
        <w:t xml:space="preserve">Supporting the implementation of climate, air quality and emissions control legislation and the development of an Environmental Monitoring and Information System”, </w:t>
      </w:r>
      <w:r w:rsidRPr="00C443FB">
        <w:rPr>
          <w:sz w:val="24"/>
          <w:szCs w:val="24"/>
          <w:lang w:val="en-GB"/>
        </w:rPr>
        <w:t xml:space="preserve">is proposed development of air quality action plans for Tirana and Elbasan city, as two cities involved in Zone A, where the potential to exceed the limit values for major pollutants is higher; and later on to continue with development of air quality action plans for 4 other cities, included in Zone B. </w:t>
      </w:r>
    </w:p>
    <w:p w14:paraId="7F1FE2BC" w14:textId="77777777" w:rsidR="005A4E24" w:rsidRPr="00C443FB" w:rsidRDefault="005A4E24" w:rsidP="005A4E24">
      <w:pPr>
        <w:pStyle w:val="TableParagraph"/>
        <w:jc w:val="both"/>
        <w:rPr>
          <w:iCs/>
          <w:sz w:val="24"/>
          <w:szCs w:val="24"/>
          <w:lang w:val="en-GB" w:eastAsia="en-GB"/>
        </w:rPr>
      </w:pPr>
    </w:p>
    <w:p w14:paraId="054A37AB" w14:textId="77777777" w:rsidR="005A4E24" w:rsidRDefault="005A4E24" w:rsidP="005A4E24">
      <w:pPr>
        <w:pStyle w:val="TableParagraph"/>
        <w:jc w:val="both"/>
        <w:rPr>
          <w:iCs/>
          <w:sz w:val="24"/>
          <w:szCs w:val="24"/>
          <w:lang w:val="en-GB" w:eastAsia="en-GB"/>
        </w:rPr>
      </w:pPr>
      <w:r w:rsidRPr="00C443FB">
        <w:rPr>
          <w:iCs/>
          <w:sz w:val="24"/>
          <w:szCs w:val="24"/>
          <w:lang w:val="en-GB" w:eastAsia="en-GB"/>
        </w:rPr>
        <w:t>Currently the above mentioned draft fiche, is submitted through our Ministry of Europe and Foreign Affairs, to the EU Delegation, in Brussels, where is expected to be further discussed at EU level. We are hopefully waiting for the draft fiche to be selected and approved by EU Delegation, in order to start its implementation by 2021.</w:t>
      </w:r>
    </w:p>
    <w:p w14:paraId="0B4647DB" w14:textId="77777777" w:rsidR="005A4E24" w:rsidRPr="00B520A0" w:rsidRDefault="005A4E24" w:rsidP="00D81944">
      <w:pPr>
        <w:rPr>
          <w:rFonts w:ascii="Times New Roman" w:hAnsi="Times New Roman" w:cs="Times New Roman"/>
          <w:sz w:val="24"/>
          <w:szCs w:val="24"/>
          <w:lang w:val="en-US"/>
        </w:rPr>
      </w:pPr>
    </w:p>
    <w:p w14:paraId="223F60E5" w14:textId="2E2C7856" w:rsidR="00165198" w:rsidRPr="00B520A0" w:rsidRDefault="00225FC5" w:rsidP="00165198">
      <w:pPr>
        <w:jc w:val="left"/>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Mid Term (2025</w:t>
      </w:r>
      <w:r w:rsidR="00165198" w:rsidRPr="00B520A0">
        <w:rPr>
          <w:rFonts w:ascii="Times New Roman" w:hAnsi="Times New Roman" w:cs="Times New Roman"/>
          <w:b/>
          <w:sz w:val="24"/>
          <w:szCs w:val="24"/>
          <w:u w:val="single"/>
          <w:lang w:val="en-US"/>
        </w:rPr>
        <w:t>-202</w:t>
      </w:r>
      <w:r w:rsidR="00B6258C" w:rsidRPr="00B520A0">
        <w:rPr>
          <w:rFonts w:ascii="Times New Roman" w:hAnsi="Times New Roman" w:cs="Times New Roman"/>
          <w:b/>
          <w:sz w:val="24"/>
          <w:szCs w:val="24"/>
          <w:u w:val="single"/>
          <w:lang w:val="en-US"/>
        </w:rPr>
        <w:t>7</w:t>
      </w:r>
      <w:r w:rsidR="00165198" w:rsidRPr="00B520A0">
        <w:rPr>
          <w:rFonts w:ascii="Times New Roman" w:hAnsi="Times New Roman" w:cs="Times New Roman"/>
          <w:b/>
          <w:sz w:val="24"/>
          <w:szCs w:val="24"/>
          <w:u w:val="single"/>
          <w:lang w:val="en-US"/>
        </w:rPr>
        <w:t>)</w:t>
      </w:r>
    </w:p>
    <w:p w14:paraId="7474FDD7" w14:textId="77777777" w:rsidR="00A43840" w:rsidRPr="00402354" w:rsidRDefault="00A43840" w:rsidP="00402354">
      <w:pPr>
        <w:spacing w:before="120" w:after="0" w:line="240" w:lineRule="auto"/>
        <w:jc w:val="left"/>
        <w:rPr>
          <w:rFonts w:ascii="Times New Roman" w:hAnsi="Times New Roman" w:cs="Times New Roman"/>
          <w:b/>
          <w:bCs/>
          <w:i/>
          <w:iCs/>
          <w:sz w:val="24"/>
          <w:szCs w:val="24"/>
          <w:lang w:val="en-US"/>
        </w:rPr>
      </w:pPr>
      <w:r w:rsidRPr="00B520A0">
        <w:rPr>
          <w:rFonts w:ascii="Times New Roman" w:hAnsi="Times New Roman" w:cs="Times New Roman"/>
          <w:b/>
          <w:bCs/>
          <w:i/>
          <w:iCs/>
          <w:sz w:val="24"/>
          <w:szCs w:val="24"/>
          <w:lang w:val="en-US"/>
        </w:rPr>
        <w:t>Directive 2008/50/EC</w:t>
      </w:r>
      <w:r>
        <w:rPr>
          <w:rFonts w:ascii="Times New Roman" w:hAnsi="Times New Roman" w:cs="Times New Roman"/>
          <w:b/>
          <w:bCs/>
          <w:i/>
          <w:iCs/>
          <w:sz w:val="24"/>
          <w:szCs w:val="24"/>
          <w:lang w:val="en-US"/>
        </w:rPr>
        <w:t xml:space="preserve"> CAFÉ</w:t>
      </w:r>
    </w:p>
    <w:p w14:paraId="473B1A57" w14:textId="77777777" w:rsidR="004A5CE1" w:rsidRPr="005E04F3" w:rsidRDefault="004A5CE1" w:rsidP="00402354">
      <w:pPr>
        <w:spacing w:before="120" w:after="0" w:line="240" w:lineRule="auto"/>
        <w:rPr>
          <w:rFonts w:ascii="Times New Roman" w:hAnsi="Times New Roman" w:cs="Times New Roman"/>
          <w:b/>
          <w:sz w:val="24"/>
          <w:szCs w:val="24"/>
        </w:rPr>
      </w:pPr>
      <w:r w:rsidRPr="005E04F3">
        <w:rPr>
          <w:rFonts w:ascii="Times New Roman" w:hAnsi="Times New Roman" w:cs="Times New Roman"/>
          <w:b/>
          <w:sz w:val="24"/>
          <w:szCs w:val="24"/>
        </w:rPr>
        <w:t xml:space="preserve">Further support in the implementation of the Ambient Air Quality Directive </w:t>
      </w:r>
    </w:p>
    <w:p w14:paraId="416E518C" w14:textId="77777777" w:rsidR="004A5CE1" w:rsidRPr="005E04F3" w:rsidRDefault="004A5CE1" w:rsidP="00EC46F2">
      <w:pPr>
        <w:pStyle w:val="ListParagraph"/>
        <w:numPr>
          <w:ilvl w:val="0"/>
          <w:numId w:val="27"/>
        </w:numPr>
        <w:tabs>
          <w:tab w:val="left" w:pos="378"/>
        </w:tabs>
        <w:spacing w:after="0" w:line="240" w:lineRule="auto"/>
        <w:rPr>
          <w:rFonts w:ascii="Times New Roman" w:hAnsi="Times New Roman" w:cs="Times New Roman"/>
          <w:sz w:val="24"/>
          <w:szCs w:val="24"/>
        </w:rPr>
      </w:pPr>
      <w:r w:rsidRPr="005E04F3">
        <w:rPr>
          <w:rFonts w:ascii="Times New Roman" w:hAnsi="Times New Roman" w:cs="Times New Roman"/>
          <w:sz w:val="24"/>
          <w:szCs w:val="24"/>
        </w:rPr>
        <w:t>Preparation of a plan to support implementation</w:t>
      </w:r>
      <w:r>
        <w:rPr>
          <w:rFonts w:ascii="Times New Roman" w:hAnsi="Times New Roman" w:cs="Times New Roman"/>
          <w:sz w:val="24"/>
          <w:szCs w:val="24"/>
        </w:rPr>
        <w:t>.</w:t>
      </w:r>
      <w:r w:rsidRPr="005E04F3">
        <w:rPr>
          <w:rFonts w:ascii="Times New Roman" w:hAnsi="Times New Roman" w:cs="Times New Roman"/>
          <w:sz w:val="24"/>
          <w:szCs w:val="24"/>
        </w:rPr>
        <w:t xml:space="preserve"> </w:t>
      </w:r>
    </w:p>
    <w:p w14:paraId="403B4ED0" w14:textId="77777777" w:rsidR="004A5CE1" w:rsidRPr="005E04F3" w:rsidRDefault="004A5CE1" w:rsidP="00EC46F2">
      <w:pPr>
        <w:pStyle w:val="ListParagraph"/>
        <w:numPr>
          <w:ilvl w:val="0"/>
          <w:numId w:val="27"/>
        </w:numPr>
        <w:spacing w:after="0" w:line="240" w:lineRule="auto"/>
        <w:rPr>
          <w:rFonts w:ascii="Times New Roman" w:hAnsi="Times New Roman" w:cs="Times New Roman"/>
          <w:sz w:val="24"/>
          <w:szCs w:val="24"/>
        </w:rPr>
      </w:pPr>
      <w:r w:rsidRPr="005E04F3">
        <w:rPr>
          <w:rFonts w:ascii="Times New Roman" w:hAnsi="Times New Roman" w:cs="Times New Roman"/>
          <w:sz w:val="24"/>
          <w:szCs w:val="24"/>
        </w:rPr>
        <w:t xml:space="preserve">Strengthening the capacities of all </w:t>
      </w:r>
      <w:r>
        <w:rPr>
          <w:rFonts w:ascii="Times New Roman" w:eastAsia="Times New Roman" w:hAnsi="Times New Roman" w:cs="Times New Roman"/>
          <w:sz w:val="24"/>
          <w:szCs w:val="24"/>
        </w:rPr>
        <w:t xml:space="preserve">institutions implementing </w:t>
      </w:r>
      <w:r w:rsidR="00C533B8">
        <w:rPr>
          <w:rFonts w:ascii="Times New Roman" w:eastAsia="Times New Roman" w:hAnsi="Times New Roman" w:cs="Times New Roman"/>
          <w:sz w:val="24"/>
          <w:szCs w:val="24"/>
        </w:rPr>
        <w:t xml:space="preserve">the </w:t>
      </w:r>
      <w:r>
        <w:rPr>
          <w:rFonts w:ascii="Times New Roman" w:hAnsi="Times New Roman" w:cs="Times New Roman"/>
          <w:sz w:val="24"/>
          <w:szCs w:val="24"/>
        </w:rPr>
        <w:t>N</w:t>
      </w:r>
      <w:r w:rsidRPr="005E04F3">
        <w:rPr>
          <w:rFonts w:ascii="Times New Roman" w:hAnsi="Times New Roman" w:cs="Times New Roman"/>
          <w:sz w:val="24"/>
          <w:szCs w:val="24"/>
        </w:rPr>
        <w:t>S</w:t>
      </w:r>
      <w:r>
        <w:rPr>
          <w:rFonts w:ascii="Times New Roman" w:hAnsi="Times New Roman" w:cs="Times New Roman"/>
          <w:sz w:val="24"/>
          <w:szCs w:val="24"/>
        </w:rPr>
        <w:t xml:space="preserve">AAQ and </w:t>
      </w:r>
      <w:r>
        <w:rPr>
          <w:rFonts w:ascii="Times New Roman" w:eastAsia="Times New Roman" w:hAnsi="Times New Roman" w:cs="Times New Roman"/>
          <w:sz w:val="24"/>
          <w:szCs w:val="24"/>
        </w:rPr>
        <w:t>N</w:t>
      </w:r>
      <w:r>
        <w:rPr>
          <w:rFonts w:ascii="Times New Roman" w:hAnsi="Times New Roman" w:cs="Times New Roman"/>
          <w:sz w:val="24"/>
          <w:szCs w:val="24"/>
        </w:rPr>
        <w:t>AQMP.</w:t>
      </w:r>
      <w:r w:rsidRPr="005E04F3">
        <w:rPr>
          <w:rFonts w:ascii="Times New Roman" w:hAnsi="Times New Roman" w:cs="Times New Roman"/>
          <w:sz w:val="24"/>
          <w:szCs w:val="24"/>
        </w:rPr>
        <w:t xml:space="preserve"> </w:t>
      </w:r>
    </w:p>
    <w:p w14:paraId="3E4B4B11" w14:textId="77777777" w:rsidR="004A5CE1" w:rsidRPr="005E04F3" w:rsidRDefault="004A5CE1" w:rsidP="00EC46F2">
      <w:pPr>
        <w:pStyle w:val="ListParagraph"/>
        <w:numPr>
          <w:ilvl w:val="0"/>
          <w:numId w:val="27"/>
        </w:numPr>
        <w:tabs>
          <w:tab w:val="left" w:pos="378"/>
        </w:tabs>
        <w:spacing w:after="0" w:line="240" w:lineRule="auto"/>
        <w:rPr>
          <w:rFonts w:ascii="Times New Roman" w:hAnsi="Times New Roman" w:cs="Times New Roman"/>
          <w:sz w:val="24"/>
          <w:szCs w:val="24"/>
        </w:rPr>
      </w:pPr>
      <w:r w:rsidRPr="005E04F3">
        <w:rPr>
          <w:rFonts w:ascii="Times New Roman" w:hAnsi="Times New Roman" w:cs="Times New Roman"/>
          <w:sz w:val="24"/>
          <w:szCs w:val="24"/>
        </w:rPr>
        <w:t xml:space="preserve">Assistance to monitor effectiveness and progress in implementation </w:t>
      </w:r>
      <w:r w:rsidR="00C533B8">
        <w:rPr>
          <w:rFonts w:ascii="Times New Roman" w:hAnsi="Times New Roman" w:cs="Times New Roman"/>
          <w:sz w:val="24"/>
          <w:szCs w:val="24"/>
        </w:rPr>
        <w:t>N</w:t>
      </w:r>
      <w:r w:rsidR="00C533B8" w:rsidRPr="005E04F3">
        <w:rPr>
          <w:rFonts w:ascii="Times New Roman" w:hAnsi="Times New Roman" w:cs="Times New Roman"/>
          <w:sz w:val="24"/>
          <w:szCs w:val="24"/>
        </w:rPr>
        <w:t>S</w:t>
      </w:r>
      <w:r w:rsidR="00C533B8">
        <w:rPr>
          <w:rFonts w:ascii="Times New Roman" w:hAnsi="Times New Roman" w:cs="Times New Roman"/>
          <w:sz w:val="24"/>
          <w:szCs w:val="24"/>
        </w:rPr>
        <w:t xml:space="preserve">AAQ and </w:t>
      </w:r>
      <w:r w:rsidR="00C533B8">
        <w:rPr>
          <w:rFonts w:ascii="Times New Roman" w:eastAsia="Times New Roman" w:hAnsi="Times New Roman" w:cs="Times New Roman"/>
          <w:sz w:val="24"/>
          <w:szCs w:val="24"/>
        </w:rPr>
        <w:t>N</w:t>
      </w:r>
      <w:r w:rsidR="00C533B8">
        <w:rPr>
          <w:rFonts w:ascii="Times New Roman" w:hAnsi="Times New Roman" w:cs="Times New Roman"/>
          <w:sz w:val="24"/>
          <w:szCs w:val="24"/>
        </w:rPr>
        <w:t>AQMP</w:t>
      </w:r>
      <w:r w:rsidR="00C533B8" w:rsidRPr="005E04F3">
        <w:rPr>
          <w:rFonts w:ascii="Times New Roman" w:hAnsi="Times New Roman" w:cs="Times New Roman"/>
          <w:sz w:val="24"/>
          <w:szCs w:val="24"/>
        </w:rPr>
        <w:t xml:space="preserve"> </w:t>
      </w:r>
      <w:r w:rsidRPr="005E04F3">
        <w:rPr>
          <w:rFonts w:ascii="Times New Roman" w:hAnsi="Times New Roman" w:cs="Times New Roman"/>
          <w:sz w:val="24"/>
          <w:szCs w:val="24"/>
        </w:rPr>
        <w:t>by defining specific relevant indicators.</w:t>
      </w:r>
    </w:p>
    <w:p w14:paraId="698BAC48" w14:textId="77777777" w:rsidR="004A5CE1" w:rsidRPr="00C533B8" w:rsidRDefault="004A5CE1" w:rsidP="00EC46F2">
      <w:pPr>
        <w:pStyle w:val="ListParagraph"/>
        <w:numPr>
          <w:ilvl w:val="0"/>
          <w:numId w:val="27"/>
        </w:numPr>
        <w:tabs>
          <w:tab w:val="left" w:pos="378"/>
        </w:tabs>
        <w:spacing w:after="0" w:line="240" w:lineRule="auto"/>
        <w:rPr>
          <w:rFonts w:ascii="Times New Roman" w:hAnsi="Times New Roman" w:cs="Times New Roman"/>
          <w:sz w:val="24"/>
          <w:szCs w:val="24"/>
        </w:rPr>
      </w:pPr>
      <w:r w:rsidRPr="005E04F3">
        <w:rPr>
          <w:rFonts w:ascii="Times New Roman" w:hAnsi="Times New Roman" w:cs="Times New Roman"/>
          <w:sz w:val="24"/>
          <w:szCs w:val="24"/>
        </w:rPr>
        <w:t>Strengthen</w:t>
      </w:r>
      <w:r w:rsidR="00C533B8">
        <w:rPr>
          <w:rFonts w:ascii="Times New Roman" w:hAnsi="Times New Roman" w:cs="Times New Roman"/>
          <w:sz w:val="24"/>
          <w:szCs w:val="24"/>
        </w:rPr>
        <w:t>ing</w:t>
      </w:r>
      <w:r w:rsidRPr="005E04F3">
        <w:rPr>
          <w:rFonts w:ascii="Times New Roman" w:hAnsi="Times New Roman" w:cs="Times New Roman"/>
          <w:sz w:val="24"/>
          <w:szCs w:val="24"/>
        </w:rPr>
        <w:t>/build</w:t>
      </w:r>
      <w:r w:rsidR="00C533B8">
        <w:rPr>
          <w:rFonts w:ascii="Times New Roman" w:hAnsi="Times New Roman" w:cs="Times New Roman"/>
          <w:sz w:val="24"/>
          <w:szCs w:val="24"/>
        </w:rPr>
        <w:t>ing</w:t>
      </w:r>
      <w:r w:rsidRPr="005E04F3">
        <w:rPr>
          <w:rFonts w:ascii="Times New Roman" w:hAnsi="Times New Roman" w:cs="Times New Roman"/>
          <w:sz w:val="24"/>
          <w:szCs w:val="24"/>
        </w:rPr>
        <w:t xml:space="preserve"> the capa</w:t>
      </w:r>
      <w:r w:rsidR="00C533B8">
        <w:rPr>
          <w:rFonts w:ascii="Times New Roman" w:hAnsi="Times New Roman" w:cs="Times New Roman"/>
          <w:sz w:val="24"/>
          <w:szCs w:val="24"/>
        </w:rPr>
        <w:t>cities at LGUs</w:t>
      </w:r>
      <w:r w:rsidRPr="005E04F3">
        <w:rPr>
          <w:rFonts w:ascii="Times New Roman" w:hAnsi="Times New Roman" w:cs="Times New Roman"/>
          <w:sz w:val="24"/>
          <w:szCs w:val="24"/>
        </w:rPr>
        <w:t xml:space="preserve">, for proper implementation of the air quality plans, </w:t>
      </w:r>
      <w:r w:rsidRPr="005E04F3">
        <w:rPr>
          <w:rFonts w:ascii="Times New Roman" w:eastAsia="Times New Roman" w:hAnsi="Times New Roman" w:cs="Times New Roman"/>
          <w:sz w:val="24"/>
          <w:szCs w:val="24"/>
        </w:rPr>
        <w:t xml:space="preserve">integrated air quality plans </w:t>
      </w:r>
      <w:r w:rsidRPr="005E04F3">
        <w:rPr>
          <w:rFonts w:ascii="Times New Roman" w:hAnsi="Times New Roman" w:cs="Times New Roman"/>
          <w:sz w:val="24"/>
          <w:szCs w:val="24"/>
        </w:rPr>
        <w:t>and short-term action plans</w:t>
      </w:r>
      <w:r w:rsidR="00C533B8">
        <w:rPr>
          <w:rFonts w:ascii="Times New Roman" w:hAnsi="Times New Roman" w:cs="Times New Roman"/>
          <w:sz w:val="24"/>
          <w:szCs w:val="24"/>
        </w:rPr>
        <w:t xml:space="preserve"> and revision of </w:t>
      </w:r>
      <w:r w:rsidR="00C533B8">
        <w:rPr>
          <w:rFonts w:ascii="Times New Roman" w:eastAsia="Times New Roman" w:hAnsi="Times New Roman" w:cs="Times New Roman"/>
          <w:sz w:val="24"/>
          <w:szCs w:val="24"/>
        </w:rPr>
        <w:t>p</w:t>
      </w:r>
      <w:r w:rsidRPr="00C533B8">
        <w:rPr>
          <w:rFonts w:ascii="Times New Roman" w:eastAsia="Times New Roman" w:hAnsi="Times New Roman" w:cs="Times New Roman"/>
          <w:sz w:val="24"/>
          <w:szCs w:val="24"/>
        </w:rPr>
        <w:t>lans as necessary.</w:t>
      </w:r>
    </w:p>
    <w:p w14:paraId="2E5D2F95" w14:textId="77777777" w:rsidR="00C533B8" w:rsidRPr="00C533B8" w:rsidRDefault="00C533B8" w:rsidP="00C533B8">
      <w:pPr>
        <w:pStyle w:val="ListParagraph"/>
        <w:tabs>
          <w:tab w:val="left" w:pos="378"/>
        </w:tabs>
        <w:spacing w:after="0" w:line="240" w:lineRule="auto"/>
        <w:rPr>
          <w:rFonts w:ascii="Times New Roman" w:hAnsi="Times New Roman" w:cs="Times New Roman"/>
          <w:sz w:val="24"/>
          <w:szCs w:val="24"/>
        </w:rPr>
      </w:pPr>
    </w:p>
    <w:p w14:paraId="47F73069" w14:textId="77777777" w:rsidR="004A5CE1" w:rsidRPr="005E04F3" w:rsidRDefault="004A5CE1" w:rsidP="00C533B8">
      <w:pPr>
        <w:tabs>
          <w:tab w:val="left" w:pos="1513"/>
        </w:tabs>
        <w:spacing w:after="0" w:line="240" w:lineRule="auto"/>
        <w:rPr>
          <w:rFonts w:ascii="Times New Roman" w:hAnsi="Times New Roman" w:cs="Times New Roman"/>
          <w:b/>
          <w:sz w:val="24"/>
          <w:szCs w:val="24"/>
        </w:rPr>
      </w:pPr>
      <w:r w:rsidRPr="005E04F3">
        <w:rPr>
          <w:rFonts w:ascii="Times New Roman" w:hAnsi="Times New Roman" w:cs="Times New Roman"/>
          <w:b/>
          <w:sz w:val="24"/>
          <w:szCs w:val="24"/>
        </w:rPr>
        <w:t xml:space="preserve">Development of a consolidated, properly equipped monitoring and information system in line with the requirements of the Ambient Air quality Directive </w:t>
      </w:r>
    </w:p>
    <w:p w14:paraId="7108F858" w14:textId="77777777" w:rsidR="004A5CE1" w:rsidRPr="005E04F3" w:rsidRDefault="004A5CE1" w:rsidP="00C533B8">
      <w:pPr>
        <w:spacing w:after="0" w:line="240" w:lineRule="auto"/>
        <w:rPr>
          <w:rFonts w:ascii="Times New Roman" w:hAnsi="Times New Roman" w:cs="Times New Roman"/>
          <w:sz w:val="24"/>
          <w:szCs w:val="24"/>
        </w:rPr>
      </w:pPr>
    </w:p>
    <w:p w14:paraId="002C3DC3" w14:textId="77777777" w:rsidR="004A5CE1" w:rsidRPr="005E04F3" w:rsidRDefault="004A5CE1" w:rsidP="00C533B8">
      <w:pPr>
        <w:tabs>
          <w:tab w:val="left" w:pos="1513"/>
        </w:tabs>
        <w:spacing w:after="0" w:line="240" w:lineRule="auto"/>
        <w:rPr>
          <w:rFonts w:ascii="Times New Roman" w:hAnsi="Times New Roman" w:cs="Times New Roman"/>
          <w:b/>
          <w:sz w:val="24"/>
          <w:szCs w:val="24"/>
        </w:rPr>
      </w:pPr>
      <w:r w:rsidRPr="005E04F3">
        <w:rPr>
          <w:rFonts w:ascii="Times New Roman" w:hAnsi="Times New Roman" w:cs="Times New Roman"/>
          <w:b/>
          <w:sz w:val="24"/>
          <w:szCs w:val="24"/>
        </w:rPr>
        <w:t>Development of air quality database</w:t>
      </w:r>
    </w:p>
    <w:p w14:paraId="3C4A03A2" w14:textId="77777777" w:rsidR="004A5CE1" w:rsidRPr="00C533B8" w:rsidRDefault="004A5CE1" w:rsidP="00EC46F2">
      <w:pPr>
        <w:numPr>
          <w:ilvl w:val="0"/>
          <w:numId w:val="26"/>
        </w:numPr>
        <w:tabs>
          <w:tab w:val="left" w:pos="648"/>
          <w:tab w:val="left" w:pos="1513"/>
        </w:tabs>
        <w:spacing w:after="0" w:line="240" w:lineRule="auto"/>
        <w:rPr>
          <w:rFonts w:ascii="Times New Roman" w:hAnsi="Times New Roman" w:cs="Times New Roman"/>
          <w:sz w:val="24"/>
          <w:szCs w:val="24"/>
        </w:rPr>
      </w:pPr>
      <w:r w:rsidRPr="005E04F3">
        <w:rPr>
          <w:rFonts w:ascii="Times New Roman" w:hAnsi="Times New Roman" w:cs="Times New Roman"/>
          <w:sz w:val="24"/>
          <w:szCs w:val="24"/>
        </w:rPr>
        <w:t xml:space="preserve">Assessment of the </w:t>
      </w:r>
      <w:r w:rsidR="00C533B8">
        <w:rPr>
          <w:rFonts w:ascii="Times New Roman" w:hAnsi="Times New Roman" w:cs="Times New Roman"/>
          <w:sz w:val="24"/>
          <w:szCs w:val="24"/>
        </w:rPr>
        <w:t xml:space="preserve">situation regarding database and </w:t>
      </w:r>
      <w:r w:rsidRPr="00C533B8">
        <w:rPr>
          <w:rFonts w:ascii="Times New Roman" w:hAnsi="Times New Roman" w:cs="Times New Roman"/>
          <w:sz w:val="24"/>
          <w:szCs w:val="24"/>
        </w:rPr>
        <w:t>repa</w:t>
      </w:r>
      <w:r w:rsidR="00AF74D3">
        <w:rPr>
          <w:rFonts w:ascii="Times New Roman" w:hAnsi="Times New Roman" w:cs="Times New Roman"/>
          <w:sz w:val="24"/>
          <w:szCs w:val="24"/>
        </w:rPr>
        <w:t>i</w:t>
      </w:r>
      <w:r w:rsidRPr="00C533B8">
        <w:rPr>
          <w:rFonts w:ascii="Times New Roman" w:hAnsi="Times New Roman" w:cs="Times New Roman"/>
          <w:sz w:val="24"/>
          <w:szCs w:val="24"/>
        </w:rPr>
        <w:t xml:space="preserve">ring gap assessment report comparing with </w:t>
      </w:r>
      <w:r w:rsidR="00C533B8">
        <w:rPr>
          <w:rFonts w:ascii="Times New Roman" w:hAnsi="Times New Roman" w:cs="Times New Roman"/>
          <w:sz w:val="24"/>
          <w:szCs w:val="24"/>
        </w:rPr>
        <w:t>the requirements of the AAQ</w:t>
      </w:r>
      <w:r w:rsidRPr="00C533B8">
        <w:rPr>
          <w:rFonts w:ascii="Times New Roman" w:hAnsi="Times New Roman" w:cs="Times New Roman"/>
          <w:sz w:val="24"/>
          <w:szCs w:val="24"/>
        </w:rPr>
        <w:t xml:space="preserve"> and NEC Directives.</w:t>
      </w:r>
    </w:p>
    <w:p w14:paraId="7E7A349E" w14:textId="77777777" w:rsidR="004A5CE1" w:rsidRPr="005E04F3" w:rsidRDefault="004A5CE1" w:rsidP="00EC46F2">
      <w:pPr>
        <w:numPr>
          <w:ilvl w:val="0"/>
          <w:numId w:val="26"/>
        </w:numPr>
        <w:tabs>
          <w:tab w:val="left" w:pos="648"/>
          <w:tab w:val="left" w:pos="1513"/>
        </w:tabs>
        <w:spacing w:after="0" w:line="240" w:lineRule="auto"/>
        <w:rPr>
          <w:rFonts w:ascii="Times New Roman" w:hAnsi="Times New Roman" w:cs="Times New Roman"/>
          <w:sz w:val="24"/>
          <w:szCs w:val="24"/>
        </w:rPr>
      </w:pPr>
      <w:r w:rsidRPr="005E04F3">
        <w:rPr>
          <w:rFonts w:ascii="Times New Roman" w:hAnsi="Times New Roman" w:cs="Times New Roman"/>
          <w:sz w:val="24"/>
          <w:szCs w:val="24"/>
        </w:rPr>
        <w:t>Development of air quality database.</w:t>
      </w:r>
    </w:p>
    <w:p w14:paraId="314186AA" w14:textId="77777777" w:rsidR="004A5CE1" w:rsidRPr="005E04F3" w:rsidRDefault="004A5CE1" w:rsidP="00EC46F2">
      <w:pPr>
        <w:numPr>
          <w:ilvl w:val="0"/>
          <w:numId w:val="26"/>
        </w:numPr>
        <w:tabs>
          <w:tab w:val="left" w:pos="648"/>
          <w:tab w:val="left" w:pos="1513"/>
        </w:tabs>
        <w:spacing w:after="0" w:line="240" w:lineRule="auto"/>
        <w:rPr>
          <w:rFonts w:ascii="Times New Roman" w:hAnsi="Times New Roman" w:cs="Times New Roman"/>
          <w:sz w:val="24"/>
          <w:szCs w:val="24"/>
        </w:rPr>
      </w:pPr>
      <w:r w:rsidRPr="005E04F3">
        <w:rPr>
          <w:rFonts w:ascii="Times New Roman" w:eastAsia="Cambria" w:hAnsi="Times New Roman" w:cs="Times New Roman"/>
          <w:sz w:val="24"/>
          <w:szCs w:val="24"/>
        </w:rPr>
        <w:t>Ensure functioning of the integrated environmental management system with connected databases. Through IEMS, improve access to information, especially regarding air quality data, and make near-real-time data available to the public.</w:t>
      </w:r>
    </w:p>
    <w:p w14:paraId="39D7E593" w14:textId="77777777" w:rsidR="004A5CE1" w:rsidRPr="005E04F3" w:rsidRDefault="004A5CE1" w:rsidP="004A5CE1">
      <w:pPr>
        <w:tabs>
          <w:tab w:val="left" w:pos="1513"/>
        </w:tabs>
        <w:spacing w:after="0" w:line="240" w:lineRule="auto"/>
        <w:rPr>
          <w:rFonts w:ascii="Times New Roman" w:hAnsi="Times New Roman" w:cs="Times New Roman"/>
          <w:b/>
          <w:sz w:val="24"/>
          <w:szCs w:val="24"/>
        </w:rPr>
      </w:pPr>
    </w:p>
    <w:p w14:paraId="2A8F0CA0" w14:textId="77777777" w:rsidR="004A5CE1" w:rsidRPr="005E04F3" w:rsidRDefault="004A5CE1" w:rsidP="004A5CE1">
      <w:pPr>
        <w:tabs>
          <w:tab w:val="left" w:pos="1513"/>
        </w:tabs>
        <w:spacing w:after="0" w:line="240" w:lineRule="auto"/>
        <w:rPr>
          <w:rFonts w:ascii="Times New Roman" w:hAnsi="Times New Roman" w:cs="Times New Roman"/>
          <w:b/>
          <w:sz w:val="24"/>
          <w:szCs w:val="24"/>
        </w:rPr>
      </w:pPr>
      <w:r w:rsidRPr="005E04F3">
        <w:rPr>
          <w:rFonts w:ascii="Times New Roman" w:hAnsi="Times New Roman" w:cs="Times New Roman"/>
          <w:b/>
          <w:sz w:val="24"/>
          <w:szCs w:val="24"/>
        </w:rPr>
        <w:t xml:space="preserve">Develop technical specifications for supply of IT, equipment, offices etc. for air quality monitoring and establishment of an air quality information database. </w:t>
      </w:r>
    </w:p>
    <w:p w14:paraId="4CE40FE5" w14:textId="77777777" w:rsidR="004A5CE1" w:rsidRPr="005E04F3" w:rsidRDefault="004A5CE1" w:rsidP="004A5CE1">
      <w:pPr>
        <w:tabs>
          <w:tab w:val="left" w:pos="1513"/>
        </w:tabs>
        <w:spacing w:after="0" w:line="240" w:lineRule="auto"/>
        <w:rPr>
          <w:rFonts w:ascii="Times New Roman" w:hAnsi="Times New Roman" w:cs="Times New Roman"/>
          <w:sz w:val="24"/>
          <w:szCs w:val="24"/>
        </w:rPr>
      </w:pPr>
    </w:p>
    <w:p w14:paraId="64429FC0" w14:textId="77777777" w:rsidR="004A5CE1" w:rsidRDefault="004A5CE1" w:rsidP="004A5CE1">
      <w:pPr>
        <w:tabs>
          <w:tab w:val="left" w:pos="1513"/>
        </w:tabs>
        <w:spacing w:after="0" w:line="240" w:lineRule="auto"/>
        <w:rPr>
          <w:rFonts w:ascii="Times New Roman" w:hAnsi="Times New Roman" w:cs="Times New Roman"/>
          <w:b/>
          <w:sz w:val="24"/>
          <w:szCs w:val="24"/>
        </w:rPr>
      </w:pPr>
      <w:r w:rsidRPr="005E04F3">
        <w:rPr>
          <w:rFonts w:ascii="Times New Roman" w:hAnsi="Times New Roman" w:cs="Times New Roman"/>
          <w:b/>
          <w:sz w:val="24"/>
          <w:szCs w:val="24"/>
        </w:rPr>
        <w:t>Procurement of the equipment</w:t>
      </w:r>
    </w:p>
    <w:p w14:paraId="6AF7879A" w14:textId="77777777" w:rsidR="00E71546" w:rsidRDefault="00E71546" w:rsidP="004A5CE1">
      <w:pPr>
        <w:tabs>
          <w:tab w:val="left" w:pos="1513"/>
        </w:tabs>
        <w:spacing w:after="0" w:line="240" w:lineRule="auto"/>
        <w:rPr>
          <w:rFonts w:ascii="Times New Roman" w:hAnsi="Times New Roman" w:cs="Times New Roman"/>
          <w:b/>
          <w:sz w:val="24"/>
          <w:szCs w:val="24"/>
        </w:rPr>
      </w:pPr>
    </w:p>
    <w:p w14:paraId="351A0CA4" w14:textId="77777777" w:rsidR="00AE793B" w:rsidRPr="00402354" w:rsidRDefault="00A43840" w:rsidP="00402354">
      <w:pPr>
        <w:spacing w:before="120" w:after="0"/>
        <w:rPr>
          <w:rFonts w:ascii="Times New Roman" w:hAnsi="Times New Roman" w:cs="Times New Roman"/>
          <w:sz w:val="24"/>
          <w:szCs w:val="24"/>
          <w:lang w:val="en-US"/>
        </w:rPr>
      </w:pPr>
      <w:r w:rsidRPr="009810D0">
        <w:rPr>
          <w:rFonts w:ascii="Times New Roman" w:hAnsi="Times New Roman" w:cs="Times New Roman"/>
          <w:b/>
          <w:sz w:val="24"/>
          <w:szCs w:val="24"/>
          <w:lang w:val="en-US"/>
        </w:rPr>
        <w:t>Directive 2004/107/EC</w:t>
      </w:r>
    </w:p>
    <w:p w14:paraId="4363C66C" w14:textId="77777777" w:rsidR="00AE793B" w:rsidRDefault="00AE793B" w:rsidP="00402354">
      <w:pPr>
        <w:spacing w:before="120" w:after="0" w:line="240" w:lineRule="auto"/>
        <w:rPr>
          <w:rFonts w:ascii="Times New Roman" w:hAnsi="Times New Roman" w:cs="Times New Roman"/>
          <w:sz w:val="24"/>
          <w:szCs w:val="24"/>
        </w:rPr>
      </w:pPr>
      <w:r>
        <w:rPr>
          <w:rFonts w:ascii="Times New Roman" w:hAnsi="Times New Roman" w:cs="Times New Roman"/>
          <w:sz w:val="24"/>
          <w:szCs w:val="24"/>
        </w:rPr>
        <w:t>Appointment and accreditation of National Reference Laboratory to ensure that all laboratories in the country involved in AAQ monitoring are using a high standard for monitoring:</w:t>
      </w:r>
    </w:p>
    <w:p w14:paraId="65BFE4B7" w14:textId="77777777" w:rsidR="00AE793B" w:rsidRDefault="00AE793B" w:rsidP="00AE793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0DB62543" w14:textId="77777777" w:rsidR="00AE793B" w:rsidRPr="003841ED" w:rsidRDefault="00AE793B" w:rsidP="00EC46F2">
      <w:pPr>
        <w:numPr>
          <w:ilvl w:val="0"/>
          <w:numId w:val="17"/>
        </w:numPr>
        <w:spacing w:after="0" w:line="240" w:lineRule="auto"/>
        <w:rPr>
          <w:rFonts w:ascii="Times New Roman" w:hAnsi="Times New Roman" w:cs="Times New Roman"/>
          <w:sz w:val="24"/>
          <w:szCs w:val="24"/>
        </w:rPr>
      </w:pPr>
      <w:r w:rsidRPr="003841ED">
        <w:rPr>
          <w:rFonts w:ascii="Times New Roman" w:hAnsi="Times New Roman" w:cs="Times New Roman"/>
          <w:sz w:val="24"/>
          <w:szCs w:val="24"/>
        </w:rPr>
        <w:t>Accreditation of NEA Laboratory as National Reference Laboratory (NRL) to ensure that all laboratories in Albania involved in ambient air quality monitoring, are using a high standard for monitoring.</w:t>
      </w:r>
    </w:p>
    <w:p w14:paraId="1FC03A95" w14:textId="77777777" w:rsidR="00AE793B" w:rsidRPr="003841ED" w:rsidRDefault="00AE793B" w:rsidP="00EC46F2">
      <w:pPr>
        <w:numPr>
          <w:ilvl w:val="0"/>
          <w:numId w:val="17"/>
        </w:numPr>
        <w:spacing w:after="0" w:line="240" w:lineRule="auto"/>
        <w:rPr>
          <w:rFonts w:ascii="Times New Roman" w:hAnsi="Times New Roman" w:cs="Times New Roman"/>
          <w:sz w:val="24"/>
          <w:szCs w:val="24"/>
        </w:rPr>
      </w:pPr>
      <w:r w:rsidRPr="003841ED">
        <w:rPr>
          <w:rFonts w:ascii="Times New Roman" w:hAnsi="Times New Roman" w:cs="Times New Roman"/>
          <w:sz w:val="24"/>
          <w:szCs w:val="24"/>
        </w:rPr>
        <w:t xml:space="preserve">Application of a QA/QC (quality assurance/quality control) system for all measurements.  </w:t>
      </w:r>
    </w:p>
    <w:p w14:paraId="2C94254C" w14:textId="77777777" w:rsidR="00AE793B" w:rsidRPr="003841ED" w:rsidRDefault="00AE793B" w:rsidP="00EC46F2">
      <w:pPr>
        <w:numPr>
          <w:ilvl w:val="0"/>
          <w:numId w:val="17"/>
        </w:numPr>
        <w:spacing w:after="0" w:line="240" w:lineRule="auto"/>
        <w:rPr>
          <w:rFonts w:ascii="Times New Roman" w:hAnsi="Times New Roman" w:cs="Times New Roman"/>
          <w:sz w:val="24"/>
          <w:szCs w:val="24"/>
        </w:rPr>
      </w:pPr>
      <w:r w:rsidRPr="003841ED">
        <w:rPr>
          <w:rFonts w:ascii="Times New Roman" w:hAnsi="Times New Roman" w:cs="Times New Roman"/>
          <w:sz w:val="24"/>
          <w:szCs w:val="24"/>
        </w:rPr>
        <w:t>Strengthen NEA capacities regarding data validation, modelling and defining locations of the measuring stations for air quality control.</w:t>
      </w:r>
    </w:p>
    <w:p w14:paraId="4A678CCE" w14:textId="77777777" w:rsidR="00AE793B" w:rsidRPr="003841ED" w:rsidRDefault="00AE793B" w:rsidP="00EC46F2">
      <w:pPr>
        <w:pStyle w:val="ListParagraph"/>
        <w:numPr>
          <w:ilvl w:val="0"/>
          <w:numId w:val="17"/>
        </w:numPr>
        <w:spacing w:after="0" w:line="240" w:lineRule="auto"/>
        <w:rPr>
          <w:rFonts w:ascii="Times New Roman" w:hAnsi="Times New Roman" w:cs="Times New Roman"/>
          <w:b/>
          <w:bCs/>
          <w:color w:val="4F81BD"/>
          <w:sz w:val="24"/>
          <w:szCs w:val="24"/>
        </w:rPr>
      </w:pPr>
      <w:r w:rsidRPr="003841ED">
        <w:rPr>
          <w:rFonts w:ascii="Times New Roman" w:eastAsia="Cambria" w:hAnsi="Times New Roman" w:cs="Times New Roman"/>
          <w:sz w:val="24"/>
          <w:szCs w:val="24"/>
        </w:rPr>
        <w:t>Increase of human, technical and financial capacities of NEA as the responsible institution for air quality monitoring, to perform its tasks in compliance with the relevant legislation and National Monitoring Programme.</w:t>
      </w:r>
    </w:p>
    <w:p w14:paraId="01919D85" w14:textId="77777777" w:rsidR="00AE793B" w:rsidRDefault="00AE793B" w:rsidP="004A5CE1">
      <w:pPr>
        <w:tabs>
          <w:tab w:val="left" w:pos="1513"/>
        </w:tabs>
        <w:spacing w:after="0" w:line="240" w:lineRule="auto"/>
        <w:rPr>
          <w:rFonts w:ascii="Times New Roman" w:hAnsi="Times New Roman" w:cs="Times New Roman"/>
          <w:b/>
          <w:sz w:val="24"/>
          <w:szCs w:val="24"/>
        </w:rPr>
      </w:pPr>
    </w:p>
    <w:p w14:paraId="4A54B342" w14:textId="77777777" w:rsidR="006E726A" w:rsidRDefault="006E726A" w:rsidP="004A5CE1">
      <w:pPr>
        <w:tabs>
          <w:tab w:val="left" w:pos="1513"/>
        </w:tabs>
        <w:spacing w:after="0" w:line="240" w:lineRule="auto"/>
        <w:rPr>
          <w:rFonts w:ascii="Times New Roman" w:hAnsi="Times New Roman" w:cs="Times New Roman"/>
          <w:b/>
          <w:sz w:val="24"/>
          <w:szCs w:val="24"/>
        </w:rPr>
      </w:pPr>
    </w:p>
    <w:p w14:paraId="2E6DD0CF" w14:textId="77777777" w:rsidR="006C6126" w:rsidRPr="00402354" w:rsidRDefault="006E726A" w:rsidP="00402354">
      <w:pPr>
        <w:spacing w:before="120" w:after="0"/>
        <w:rPr>
          <w:rFonts w:ascii="Times New Roman" w:hAnsi="Times New Roman" w:cs="Times New Roman"/>
          <w:b/>
          <w:sz w:val="24"/>
          <w:szCs w:val="24"/>
          <w:lang w:val="en-US"/>
        </w:rPr>
      </w:pPr>
      <w:r w:rsidRPr="00402354">
        <w:rPr>
          <w:rFonts w:ascii="Times New Roman" w:hAnsi="Times New Roman" w:cs="Times New Roman"/>
          <w:b/>
          <w:i/>
          <w:sz w:val="24"/>
          <w:szCs w:val="24"/>
        </w:rPr>
        <w:t xml:space="preserve">2.6.1.5 Main challenges with implementation of Directive </w:t>
      </w:r>
      <w:r w:rsidR="009413F5" w:rsidRPr="00402354">
        <w:rPr>
          <w:rFonts w:ascii="Times New Roman" w:hAnsi="Times New Roman" w:cs="Times New Roman"/>
          <w:b/>
          <w:bCs/>
          <w:i/>
          <w:iCs/>
          <w:sz w:val="24"/>
          <w:szCs w:val="24"/>
          <w:lang w:val="en-US"/>
        </w:rPr>
        <w:t xml:space="preserve">2008/50/EC </w:t>
      </w:r>
      <w:r w:rsidR="006C6126" w:rsidRPr="00402354">
        <w:rPr>
          <w:rFonts w:ascii="Times New Roman" w:hAnsi="Times New Roman" w:cs="Times New Roman"/>
          <w:b/>
          <w:bCs/>
          <w:i/>
          <w:iCs/>
          <w:sz w:val="24"/>
          <w:szCs w:val="24"/>
          <w:lang w:val="en-US"/>
        </w:rPr>
        <w:t xml:space="preserve">&amp; </w:t>
      </w:r>
      <w:r w:rsidR="006C6126" w:rsidRPr="006C6126">
        <w:rPr>
          <w:rFonts w:ascii="Times New Roman" w:hAnsi="Times New Roman" w:cs="Times New Roman"/>
          <w:b/>
          <w:sz w:val="24"/>
          <w:szCs w:val="24"/>
          <w:lang w:val="en-US"/>
        </w:rPr>
        <w:t>Directive</w:t>
      </w:r>
      <w:r w:rsidR="006C6126" w:rsidRPr="009810D0">
        <w:rPr>
          <w:rFonts w:ascii="Times New Roman" w:hAnsi="Times New Roman" w:cs="Times New Roman"/>
          <w:b/>
          <w:sz w:val="24"/>
          <w:szCs w:val="24"/>
          <w:lang w:val="en-US"/>
        </w:rPr>
        <w:t xml:space="preserve"> 2004/107/EC</w:t>
      </w:r>
    </w:p>
    <w:p w14:paraId="45F04E5F" w14:textId="77777777" w:rsidR="00F95817" w:rsidRPr="00402354" w:rsidRDefault="006E726A" w:rsidP="00402354">
      <w:pPr>
        <w:spacing w:before="120" w:after="0"/>
        <w:rPr>
          <w:rFonts w:ascii="Times New Roman" w:hAnsi="Times New Roman" w:cs="Times New Roman"/>
          <w:sz w:val="24"/>
          <w:szCs w:val="24"/>
          <w:lang w:val="en-US"/>
        </w:rPr>
      </w:pPr>
      <w:r w:rsidRPr="00502D4F">
        <w:rPr>
          <w:rFonts w:ascii="Times New Roman" w:hAnsi="Times New Roman" w:cs="Times New Roman"/>
          <w:sz w:val="24"/>
          <w:szCs w:val="24"/>
          <w:lang w:val="en-US"/>
        </w:rPr>
        <w:t xml:space="preserve">Directive 2008/50/EC </w:t>
      </w:r>
      <w:r w:rsidR="00105F16" w:rsidRPr="00105F16">
        <w:rPr>
          <w:rFonts w:ascii="Times New Roman" w:hAnsi="Times New Roman" w:cs="Times New Roman"/>
          <w:sz w:val="24"/>
          <w:szCs w:val="24"/>
          <w:lang w:val="en-US"/>
        </w:rPr>
        <w:t xml:space="preserve">&amp; </w:t>
      </w:r>
      <w:r w:rsidR="00105F16" w:rsidRPr="00402354">
        <w:rPr>
          <w:rFonts w:ascii="Times New Roman" w:hAnsi="Times New Roman" w:cs="Times New Roman"/>
          <w:sz w:val="24"/>
          <w:szCs w:val="24"/>
          <w:lang w:val="en-US"/>
        </w:rPr>
        <w:t>Directive 2004/107/EC</w:t>
      </w:r>
      <w:r w:rsidR="00105F16">
        <w:rPr>
          <w:rFonts w:ascii="Times New Roman" w:hAnsi="Times New Roman" w:cs="Times New Roman"/>
          <w:sz w:val="24"/>
          <w:szCs w:val="24"/>
          <w:lang w:val="en-US"/>
        </w:rPr>
        <w:t xml:space="preserve"> are</w:t>
      </w:r>
      <w:r w:rsidRPr="00502D4F">
        <w:rPr>
          <w:rFonts w:ascii="Times New Roman" w:hAnsi="Times New Roman" w:cs="Times New Roman"/>
          <w:sz w:val="24"/>
          <w:szCs w:val="24"/>
          <w:lang w:val="en-US"/>
        </w:rPr>
        <w:t xml:space="preserve"> </w:t>
      </w:r>
      <w:r w:rsidR="00564563">
        <w:rPr>
          <w:rFonts w:ascii="Times New Roman" w:hAnsi="Times New Roman" w:cs="Times New Roman"/>
          <w:sz w:val="24"/>
          <w:szCs w:val="24"/>
          <w:lang w:val="en-US"/>
        </w:rPr>
        <w:t xml:space="preserve">implemented in Albania, but further efforts are needed to achieve full implementation. </w:t>
      </w:r>
      <w:r w:rsidRPr="00502D4F">
        <w:rPr>
          <w:rFonts w:ascii="Times New Roman" w:hAnsi="Times New Roman" w:cs="Times New Roman"/>
          <w:sz w:val="24"/>
          <w:szCs w:val="24"/>
          <w:lang w:val="en-US"/>
        </w:rPr>
        <w:t xml:space="preserve">Air quality is regularly monitored in Albania and data reported to EIONET and available to the public. Further efforts are needed to establish </w:t>
      </w:r>
      <w:r w:rsidRPr="00502D4F">
        <w:rPr>
          <w:rFonts w:ascii="Times New Roman" w:eastAsiaTheme="minorHAnsi" w:hAnsi="Times New Roman" w:cs="Times New Roman"/>
          <w:sz w:val="24"/>
          <w:szCs w:val="24"/>
        </w:rPr>
        <w:t>real-time data reporting and improve air quality monitoring</w:t>
      </w:r>
      <w:r w:rsidR="00F95817" w:rsidRPr="00502D4F">
        <w:rPr>
          <w:rFonts w:ascii="Times New Roman" w:eastAsiaTheme="minorHAnsi" w:hAnsi="Times New Roman" w:cs="Times New Roman"/>
          <w:sz w:val="24"/>
          <w:szCs w:val="24"/>
        </w:rPr>
        <w:t>.</w:t>
      </w:r>
      <w:r w:rsidRPr="00502D4F">
        <w:rPr>
          <w:rFonts w:ascii="Times New Roman" w:eastAsiaTheme="minorHAnsi" w:hAnsi="Times New Roman" w:cs="Times New Roman"/>
          <w:sz w:val="24"/>
          <w:szCs w:val="24"/>
        </w:rPr>
        <w:t xml:space="preserve"> NA</w:t>
      </w:r>
      <w:r w:rsidR="00F95817" w:rsidRPr="00502D4F">
        <w:rPr>
          <w:rFonts w:ascii="Times New Roman" w:eastAsiaTheme="minorHAnsi" w:hAnsi="Times New Roman" w:cs="Times New Roman"/>
          <w:sz w:val="24"/>
          <w:szCs w:val="24"/>
        </w:rPr>
        <w:t>AQMP</w:t>
      </w:r>
      <w:r w:rsidRPr="00502D4F">
        <w:rPr>
          <w:rFonts w:ascii="Times New Roman" w:eastAsiaTheme="minorHAnsi" w:hAnsi="Times New Roman" w:cs="Times New Roman"/>
          <w:sz w:val="24"/>
          <w:szCs w:val="24"/>
        </w:rPr>
        <w:t xml:space="preserve"> was adopted in 2019</w:t>
      </w:r>
      <w:r w:rsidR="00CB0F32" w:rsidRPr="00502D4F">
        <w:rPr>
          <w:rFonts w:ascii="Times New Roman" w:eastAsiaTheme="minorHAnsi" w:hAnsi="Times New Roman" w:cs="Times New Roman"/>
          <w:sz w:val="24"/>
          <w:szCs w:val="24"/>
        </w:rPr>
        <w:t xml:space="preserve">, </w:t>
      </w:r>
      <w:r w:rsidR="00F95817" w:rsidRPr="00502D4F">
        <w:rPr>
          <w:rFonts w:ascii="Times New Roman" w:eastAsiaTheme="minorHAnsi" w:hAnsi="Times New Roman" w:cs="Times New Roman"/>
          <w:sz w:val="24"/>
          <w:szCs w:val="24"/>
        </w:rPr>
        <w:t>h</w:t>
      </w:r>
      <w:r w:rsidR="00CB0F32" w:rsidRPr="00502D4F">
        <w:rPr>
          <w:rFonts w:ascii="Times New Roman" w:eastAsiaTheme="minorHAnsi" w:hAnsi="Times New Roman" w:cs="Times New Roman"/>
          <w:sz w:val="24"/>
          <w:szCs w:val="24"/>
        </w:rPr>
        <w:t>owever</w:t>
      </w:r>
      <w:r w:rsidR="009413F5" w:rsidRPr="00502D4F">
        <w:rPr>
          <w:rFonts w:ascii="Times New Roman" w:eastAsiaTheme="minorHAnsi" w:hAnsi="Times New Roman" w:cs="Times New Roman"/>
          <w:sz w:val="24"/>
          <w:szCs w:val="24"/>
        </w:rPr>
        <w:t xml:space="preserve"> main challenges are </w:t>
      </w:r>
      <w:r w:rsidRPr="00502D4F">
        <w:rPr>
          <w:rFonts w:ascii="Times New Roman" w:eastAsiaTheme="minorHAnsi" w:hAnsi="Times New Roman" w:cs="Times New Roman"/>
          <w:sz w:val="24"/>
          <w:szCs w:val="24"/>
        </w:rPr>
        <w:t>in implementation of the measures included in the NAAQ</w:t>
      </w:r>
      <w:r w:rsidR="00F95817" w:rsidRPr="00502D4F">
        <w:rPr>
          <w:rFonts w:ascii="Times New Roman" w:eastAsiaTheme="minorHAnsi" w:hAnsi="Times New Roman" w:cs="Times New Roman"/>
          <w:sz w:val="24"/>
          <w:szCs w:val="24"/>
        </w:rPr>
        <w:t>M</w:t>
      </w:r>
      <w:r w:rsidRPr="00502D4F">
        <w:rPr>
          <w:rFonts w:ascii="Times New Roman" w:eastAsiaTheme="minorHAnsi" w:hAnsi="Times New Roman" w:cs="Times New Roman"/>
          <w:sz w:val="24"/>
          <w:szCs w:val="24"/>
        </w:rPr>
        <w:t>P</w:t>
      </w:r>
      <w:r w:rsidR="00F2291B">
        <w:rPr>
          <w:rFonts w:ascii="Times New Roman" w:eastAsiaTheme="minorHAnsi" w:hAnsi="Times New Roman" w:cs="Times New Roman"/>
          <w:sz w:val="24"/>
          <w:szCs w:val="24"/>
        </w:rPr>
        <w:t>.</w:t>
      </w:r>
      <w:r w:rsidRPr="00502D4F">
        <w:rPr>
          <w:rFonts w:ascii="Times New Roman" w:eastAsiaTheme="minorHAnsi" w:hAnsi="Times New Roman" w:cs="Times New Roman"/>
          <w:sz w:val="24"/>
          <w:szCs w:val="24"/>
        </w:rPr>
        <w:t xml:space="preserve"> These issues, together with the limited capacity and funds for implementation are considered as most challenging for the Albanian administration. </w:t>
      </w:r>
      <w:r w:rsidR="00F95817" w:rsidRPr="00502D4F">
        <w:rPr>
          <w:rFonts w:ascii="Times New Roman" w:hAnsi="Times New Roman" w:cs="Times New Roman"/>
          <w:sz w:val="24"/>
          <w:szCs w:val="24"/>
        </w:rPr>
        <w:t>Despite full alignment with the directive on ambient air quality and cleaner air for Europe, the law on ambient air quality needs to be properly enforced and the current air quality monitoring network and practices to be aligned with EU standards</w:t>
      </w:r>
      <w:r w:rsidR="00F2291B">
        <w:rPr>
          <w:rFonts w:ascii="Times New Roman" w:hAnsi="Times New Roman" w:cs="Times New Roman"/>
          <w:sz w:val="24"/>
          <w:szCs w:val="24"/>
        </w:rPr>
        <w:t>,</w:t>
      </w:r>
      <w:r w:rsidR="00F95817" w:rsidRPr="00502D4F">
        <w:rPr>
          <w:rFonts w:ascii="Times New Roman" w:hAnsi="Times New Roman" w:cs="Times New Roman"/>
          <w:sz w:val="24"/>
          <w:szCs w:val="24"/>
        </w:rPr>
        <w:t xml:space="preserve"> </w:t>
      </w:r>
    </w:p>
    <w:p w14:paraId="2EFB5CB1" w14:textId="77777777" w:rsidR="00481518" w:rsidRDefault="006E726A" w:rsidP="00481518">
      <w:pPr>
        <w:rPr>
          <w:rFonts w:ascii="Times New Roman" w:eastAsiaTheme="minorHAnsi" w:hAnsi="Times New Roman" w:cs="Times New Roman"/>
          <w:sz w:val="24"/>
          <w:szCs w:val="24"/>
        </w:rPr>
      </w:pPr>
      <w:r w:rsidRPr="00502D4F">
        <w:rPr>
          <w:rFonts w:ascii="Times New Roman" w:eastAsiaTheme="minorHAnsi" w:hAnsi="Times New Roman" w:cs="Times New Roman"/>
          <w:sz w:val="24"/>
          <w:szCs w:val="24"/>
        </w:rPr>
        <w:t>Consequently, the Directive 2008/50/EC is considered to need transitional period and thus DSIP should be prepared.</w:t>
      </w:r>
    </w:p>
    <w:p w14:paraId="7C1FC565" w14:textId="77777777" w:rsidR="00BC3750" w:rsidRPr="00502D4F" w:rsidRDefault="00BC3750" w:rsidP="00481518">
      <w:pPr>
        <w:rPr>
          <w:rFonts w:ascii="Times New Roman" w:eastAsiaTheme="minorHAnsi" w:hAnsi="Times New Roman" w:cs="Times New Roman"/>
          <w:sz w:val="24"/>
          <w:szCs w:val="24"/>
        </w:rPr>
      </w:pPr>
    </w:p>
    <w:p w14:paraId="69E49E63" w14:textId="77777777" w:rsidR="002C079D" w:rsidRPr="00B520A0" w:rsidRDefault="002C079D" w:rsidP="002C079D">
      <w:pPr>
        <w:pStyle w:val="Heading3"/>
        <w:rPr>
          <w:rFonts w:ascii="Times New Roman" w:hAnsi="Times New Roman" w:cs="Times New Roman"/>
          <w:sz w:val="24"/>
          <w:szCs w:val="24"/>
        </w:rPr>
      </w:pPr>
      <w:r w:rsidRPr="00B520A0">
        <w:rPr>
          <w:rFonts w:ascii="Times New Roman" w:hAnsi="Times New Roman" w:cs="Times New Roman"/>
          <w:sz w:val="24"/>
          <w:szCs w:val="24"/>
        </w:rPr>
        <w:t xml:space="preserve">2.6.2 Directive </w:t>
      </w:r>
      <w:r w:rsidR="005E4690" w:rsidRPr="00B520A0">
        <w:rPr>
          <w:rFonts w:ascii="Times New Roman" w:hAnsi="Times New Roman" w:cs="Times New Roman"/>
          <w:sz w:val="24"/>
          <w:szCs w:val="24"/>
        </w:rPr>
        <w:t>2016/2284/EC</w:t>
      </w:r>
      <w:r w:rsidR="00526439">
        <w:rPr>
          <w:rFonts w:ascii="Times New Roman" w:hAnsi="Times New Roman" w:cs="Times New Roman"/>
          <w:sz w:val="24"/>
          <w:szCs w:val="24"/>
        </w:rPr>
        <w:t xml:space="preserve"> NEC</w:t>
      </w:r>
    </w:p>
    <w:p w14:paraId="029D2EFC" w14:textId="77777777" w:rsidR="002C079D" w:rsidRPr="00B520A0" w:rsidRDefault="002C079D" w:rsidP="002C079D">
      <w:pPr>
        <w:jc w:val="left"/>
        <w:rPr>
          <w:rFonts w:ascii="Times New Roman" w:hAnsi="Times New Roman" w:cs="Times New Roman"/>
          <w:b/>
          <w:bCs/>
          <w:i/>
          <w:iCs/>
          <w:sz w:val="24"/>
          <w:szCs w:val="24"/>
          <w:lang w:val="en-US"/>
        </w:rPr>
      </w:pPr>
      <w:r w:rsidRPr="00B520A0">
        <w:rPr>
          <w:rFonts w:ascii="Times New Roman" w:hAnsi="Times New Roman" w:cs="Times New Roman"/>
          <w:b/>
          <w:bCs/>
          <w:i/>
          <w:iCs/>
          <w:sz w:val="24"/>
          <w:szCs w:val="24"/>
          <w:lang w:val="en-US"/>
        </w:rPr>
        <w:t xml:space="preserve">2.6.2.1 Transposition </w:t>
      </w:r>
    </w:p>
    <w:p w14:paraId="6320260D" w14:textId="77777777" w:rsidR="001B4F33" w:rsidRPr="000432E0" w:rsidRDefault="001B4F33" w:rsidP="001B4F33">
      <w:pPr>
        <w:spacing w:after="0" w:line="240" w:lineRule="auto"/>
        <w:rPr>
          <w:rFonts w:ascii="Times New Roman" w:hAnsi="Times New Roman" w:cs="Times New Roman"/>
          <w:sz w:val="24"/>
          <w:szCs w:val="24"/>
        </w:rPr>
      </w:pPr>
      <w:r w:rsidRPr="000432E0">
        <w:rPr>
          <w:rFonts w:ascii="Times New Roman" w:hAnsi="Times New Roman" w:cs="Times New Roman"/>
          <w:sz w:val="24"/>
          <w:szCs w:val="24"/>
        </w:rPr>
        <w:t xml:space="preserve">Directive </w:t>
      </w:r>
      <w:r>
        <w:rPr>
          <w:rFonts w:ascii="Times New Roman" w:hAnsi="Times New Roman" w:cs="Times New Roman"/>
          <w:sz w:val="24"/>
          <w:szCs w:val="24"/>
        </w:rPr>
        <w:t xml:space="preserve">(EU) </w:t>
      </w:r>
      <w:r w:rsidRPr="000432E0">
        <w:rPr>
          <w:rFonts w:ascii="Times New Roman" w:hAnsi="Times New Roman" w:cs="Times New Roman"/>
          <w:sz w:val="24"/>
          <w:szCs w:val="24"/>
        </w:rPr>
        <w:t xml:space="preserve">2016/2284 on the reduction of the national emissions of certain atmospheric pollutants has been </w:t>
      </w:r>
      <w:r>
        <w:rPr>
          <w:rFonts w:ascii="Times New Roman" w:hAnsi="Times New Roman" w:cs="Times New Roman"/>
          <w:sz w:val="24"/>
          <w:szCs w:val="24"/>
        </w:rPr>
        <w:t xml:space="preserve">partially </w:t>
      </w:r>
      <w:r w:rsidRPr="000432E0">
        <w:rPr>
          <w:rFonts w:ascii="Times New Roman" w:hAnsi="Times New Roman" w:cs="Times New Roman"/>
          <w:sz w:val="24"/>
          <w:szCs w:val="24"/>
        </w:rPr>
        <w:t>transposed by the following national legislation:</w:t>
      </w:r>
    </w:p>
    <w:p w14:paraId="6360BCE1" w14:textId="77777777" w:rsidR="001B4F33" w:rsidRPr="000432E0" w:rsidRDefault="001B4F33" w:rsidP="00EC46F2">
      <w:pPr>
        <w:pStyle w:val="ListParagraph"/>
        <w:numPr>
          <w:ilvl w:val="0"/>
          <w:numId w:val="15"/>
        </w:numPr>
        <w:spacing w:after="0" w:line="240" w:lineRule="auto"/>
        <w:rPr>
          <w:rFonts w:ascii="Times New Roman" w:hAnsi="Times New Roman" w:cs="Times New Roman"/>
          <w:sz w:val="24"/>
          <w:szCs w:val="24"/>
        </w:rPr>
      </w:pPr>
      <w:r w:rsidRPr="006D677E">
        <w:rPr>
          <w:rFonts w:cs="Times New Roman"/>
          <w:sz w:val="24"/>
          <w:szCs w:val="24"/>
        </w:rPr>
        <w:t>Law No. 162, dated 04.12.2014 “On protection of ambient air quality”</w:t>
      </w:r>
      <w:r>
        <w:rPr>
          <w:rFonts w:cs="Times New Roman"/>
          <w:sz w:val="24"/>
          <w:szCs w:val="24"/>
        </w:rPr>
        <w:t xml:space="preserve">: </w:t>
      </w:r>
      <w:r>
        <w:rPr>
          <w:rFonts w:ascii="Times New Roman" w:hAnsi="Times New Roman" w:cs="Times New Roman"/>
          <w:sz w:val="24"/>
          <w:szCs w:val="24"/>
        </w:rPr>
        <w:t>Article 17 is</w:t>
      </w:r>
      <w:r w:rsidRPr="000432E0">
        <w:rPr>
          <w:rFonts w:ascii="Times New Roman" w:hAnsi="Times New Roman" w:cs="Times New Roman"/>
          <w:sz w:val="24"/>
          <w:szCs w:val="24"/>
        </w:rPr>
        <w:t xml:space="preserve"> dedicated to “National ai</w:t>
      </w:r>
      <w:r>
        <w:rPr>
          <w:rFonts w:ascii="Times New Roman" w:hAnsi="Times New Roman" w:cs="Times New Roman"/>
          <w:sz w:val="24"/>
          <w:szCs w:val="24"/>
        </w:rPr>
        <w:t>r pollution control programme”.</w:t>
      </w:r>
    </w:p>
    <w:p w14:paraId="113AF3C2" w14:textId="77777777" w:rsidR="001B4F33" w:rsidRDefault="001B4F33" w:rsidP="00EC46F2">
      <w:pPr>
        <w:pStyle w:val="ListParagraph"/>
        <w:numPr>
          <w:ilvl w:val="0"/>
          <w:numId w:val="15"/>
        </w:numPr>
        <w:spacing w:after="0" w:line="240" w:lineRule="auto"/>
        <w:rPr>
          <w:rFonts w:ascii="Times New Roman" w:hAnsi="Times New Roman" w:cs="Times New Roman"/>
          <w:sz w:val="24"/>
          <w:szCs w:val="24"/>
        </w:rPr>
      </w:pPr>
      <w:r w:rsidRPr="000432E0">
        <w:rPr>
          <w:rFonts w:ascii="Times New Roman" w:hAnsi="Times New Roman" w:cs="Times New Roman"/>
          <w:sz w:val="24"/>
          <w:szCs w:val="24"/>
        </w:rPr>
        <w:t xml:space="preserve">The new Decision of Council of Ministers No 162/2020 “On the rules on preparation, approval, reassessment and implementation of the national programmes on reducing the emissions in the air” approved on </w:t>
      </w:r>
      <w:r w:rsidRPr="000432E0">
        <w:rPr>
          <w:rFonts w:ascii="Times New Roman" w:hAnsi="Times New Roman" w:cs="Times New Roman"/>
          <w:bCs/>
          <w:sz w:val="24"/>
          <w:szCs w:val="24"/>
          <w:shd w:val="clear" w:color="auto" w:fill="FFFFFF"/>
        </w:rPr>
        <w:t xml:space="preserve">19.02.2020, </w:t>
      </w:r>
      <w:r w:rsidRPr="000432E0">
        <w:rPr>
          <w:rFonts w:ascii="Times New Roman" w:hAnsi="Times New Roman" w:cs="Times New Roman"/>
          <w:sz w:val="24"/>
          <w:szCs w:val="24"/>
        </w:rPr>
        <w:t xml:space="preserve">has transposed at an advanced level the Directive </w:t>
      </w:r>
      <w:r>
        <w:rPr>
          <w:rFonts w:ascii="Times New Roman" w:hAnsi="Times New Roman" w:cs="Times New Roman"/>
          <w:sz w:val="24"/>
          <w:szCs w:val="24"/>
        </w:rPr>
        <w:t xml:space="preserve">(EU) </w:t>
      </w:r>
      <w:r w:rsidRPr="000432E0">
        <w:rPr>
          <w:rFonts w:ascii="Times New Roman" w:hAnsi="Times New Roman" w:cs="Times New Roman"/>
          <w:sz w:val="24"/>
          <w:szCs w:val="24"/>
        </w:rPr>
        <w:t>2016/2284.</w:t>
      </w:r>
    </w:p>
    <w:p w14:paraId="1DA62229" w14:textId="77777777" w:rsidR="001B4F33" w:rsidRPr="001B4F33" w:rsidRDefault="001B4F33" w:rsidP="001B4F33">
      <w:pPr>
        <w:pStyle w:val="ListParagraph"/>
        <w:spacing w:after="0" w:line="240" w:lineRule="auto"/>
        <w:rPr>
          <w:rFonts w:ascii="Times New Roman" w:hAnsi="Times New Roman" w:cs="Times New Roman"/>
          <w:sz w:val="24"/>
          <w:szCs w:val="24"/>
        </w:rPr>
      </w:pPr>
    </w:p>
    <w:p w14:paraId="097939B8" w14:textId="77777777" w:rsidR="002C079D" w:rsidRPr="00B520A0" w:rsidRDefault="002C079D" w:rsidP="002C079D">
      <w:pPr>
        <w:jc w:val="left"/>
        <w:rPr>
          <w:rFonts w:ascii="Times New Roman" w:hAnsi="Times New Roman" w:cs="Times New Roman"/>
          <w:b/>
          <w:bCs/>
          <w:i/>
          <w:iCs/>
          <w:sz w:val="24"/>
          <w:szCs w:val="24"/>
          <w:lang w:val="en-US"/>
        </w:rPr>
      </w:pPr>
      <w:r w:rsidRPr="00B520A0">
        <w:rPr>
          <w:rFonts w:ascii="Times New Roman" w:hAnsi="Times New Roman" w:cs="Times New Roman"/>
          <w:b/>
          <w:bCs/>
          <w:i/>
          <w:iCs/>
          <w:sz w:val="24"/>
          <w:szCs w:val="24"/>
          <w:lang w:val="en-US"/>
        </w:rPr>
        <w:t xml:space="preserve">2.6.2.2 Transposition Plan </w:t>
      </w:r>
    </w:p>
    <w:p w14:paraId="0AA7EB83" w14:textId="018ADF56" w:rsidR="002C079D" w:rsidRPr="00B520A0" w:rsidRDefault="00225FC5" w:rsidP="002C079D">
      <w:pPr>
        <w:jc w:val="left"/>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Short Term (2023 - 2024</w:t>
      </w:r>
      <w:r w:rsidR="002C079D" w:rsidRPr="00B520A0">
        <w:rPr>
          <w:rFonts w:ascii="Times New Roman" w:hAnsi="Times New Roman" w:cs="Times New Roman"/>
          <w:b/>
          <w:sz w:val="24"/>
          <w:szCs w:val="24"/>
          <w:u w:val="single"/>
          <w:lang w:val="en-US"/>
        </w:rPr>
        <w:t>)</w:t>
      </w:r>
    </w:p>
    <w:p w14:paraId="6702C5BF" w14:textId="77777777" w:rsidR="001B4F33" w:rsidRPr="001B4F33" w:rsidRDefault="001B4F33" w:rsidP="001B4F33">
      <w:pPr>
        <w:tabs>
          <w:tab w:val="left" w:pos="284"/>
        </w:tabs>
        <w:rPr>
          <w:rFonts w:ascii="Times New Roman" w:hAnsi="Times New Roman" w:cs="Times New Roman"/>
          <w:sz w:val="24"/>
          <w:szCs w:val="24"/>
        </w:rPr>
      </w:pPr>
      <w:r w:rsidRPr="001B4F33">
        <w:rPr>
          <w:rFonts w:ascii="Times New Roman" w:hAnsi="Times New Roman" w:cs="Times New Roman"/>
          <w:sz w:val="24"/>
          <w:szCs w:val="24"/>
        </w:rPr>
        <w:t xml:space="preserve">DCM No 162/2020 “On the rules on preparation, approval, reassessment and implementation of the national programmes on reducing the emissions </w:t>
      </w:r>
      <w:r w:rsidR="00A07EE2">
        <w:rPr>
          <w:rFonts w:ascii="Times New Roman" w:hAnsi="Times New Roman" w:cs="Times New Roman"/>
          <w:sz w:val="24"/>
          <w:szCs w:val="24"/>
        </w:rPr>
        <w:t xml:space="preserve">in the air” has transposed </w:t>
      </w:r>
      <w:r w:rsidRPr="001B4F33">
        <w:rPr>
          <w:rFonts w:ascii="Times New Roman" w:hAnsi="Times New Roman" w:cs="Times New Roman"/>
          <w:sz w:val="24"/>
          <w:szCs w:val="24"/>
        </w:rPr>
        <w:t xml:space="preserve">NEC Directive. </w:t>
      </w:r>
      <w:r w:rsidRPr="002D6EFA">
        <w:rPr>
          <w:rFonts w:ascii="Times New Roman" w:hAnsi="Times New Roman" w:cs="Times New Roman"/>
          <w:sz w:val="24"/>
          <w:szCs w:val="24"/>
        </w:rPr>
        <w:t>Transposition of the remaining articles</w:t>
      </w:r>
      <w:r w:rsidR="002E2781">
        <w:rPr>
          <w:rFonts w:ascii="Times New Roman" w:hAnsi="Times New Roman" w:cs="Times New Roman"/>
          <w:sz w:val="24"/>
          <w:szCs w:val="24"/>
        </w:rPr>
        <w:t xml:space="preserve"> of NEC Directive</w:t>
      </w:r>
      <w:r w:rsidRPr="002D6EFA">
        <w:rPr>
          <w:rFonts w:ascii="Times New Roman" w:hAnsi="Times New Roman" w:cs="Times New Roman"/>
          <w:sz w:val="24"/>
          <w:szCs w:val="24"/>
        </w:rPr>
        <w:t xml:space="preserve">: </w:t>
      </w:r>
      <w:r w:rsidR="00202A14" w:rsidRPr="002D6EFA">
        <w:rPr>
          <w:rFonts w:ascii="Times New Roman" w:hAnsi="Times New Roman" w:cs="Times New Roman"/>
          <w:sz w:val="24"/>
          <w:szCs w:val="24"/>
        </w:rPr>
        <w:t>4, 5, 8</w:t>
      </w:r>
      <w:r w:rsidR="00A07EE2" w:rsidRPr="002D6EFA">
        <w:rPr>
          <w:rFonts w:ascii="Times New Roman" w:hAnsi="Times New Roman" w:cs="Times New Roman"/>
          <w:sz w:val="24"/>
          <w:szCs w:val="24"/>
        </w:rPr>
        <w:t xml:space="preserve">, </w:t>
      </w:r>
      <w:r w:rsidR="002D6EFA" w:rsidRPr="002D6EFA">
        <w:rPr>
          <w:rFonts w:ascii="Times New Roman" w:hAnsi="Times New Roman" w:cs="Times New Roman"/>
          <w:sz w:val="24"/>
          <w:szCs w:val="24"/>
        </w:rPr>
        <w:t xml:space="preserve">9, 10, </w:t>
      </w:r>
      <w:r w:rsidR="00A07EE2" w:rsidRPr="002D6EFA">
        <w:rPr>
          <w:rFonts w:ascii="Times New Roman" w:hAnsi="Times New Roman" w:cs="Times New Roman"/>
          <w:sz w:val="24"/>
          <w:szCs w:val="24"/>
        </w:rPr>
        <w:t>Annex II, Annex III (Part 2), An</w:t>
      </w:r>
      <w:r w:rsidR="002D6EFA" w:rsidRPr="002D6EFA">
        <w:rPr>
          <w:rFonts w:ascii="Times New Roman" w:hAnsi="Times New Roman" w:cs="Times New Roman"/>
          <w:sz w:val="24"/>
          <w:szCs w:val="24"/>
        </w:rPr>
        <w:t>nex IV (Part 2</w:t>
      </w:r>
      <w:r w:rsidR="002D6EFA">
        <w:rPr>
          <w:rFonts w:ascii="Times New Roman" w:hAnsi="Times New Roman" w:cs="Times New Roman"/>
          <w:sz w:val="24"/>
          <w:szCs w:val="24"/>
        </w:rPr>
        <w:t xml:space="preserve"> </w:t>
      </w:r>
      <w:r w:rsidR="002E2781">
        <w:rPr>
          <w:rFonts w:ascii="Times New Roman" w:hAnsi="Times New Roman" w:cs="Times New Roman"/>
          <w:sz w:val="24"/>
          <w:szCs w:val="24"/>
        </w:rPr>
        <w:t xml:space="preserve">&amp; Part 4) and </w:t>
      </w:r>
      <w:r w:rsidR="002E2781" w:rsidRPr="00045108">
        <w:rPr>
          <w:rFonts w:ascii="Times New Roman" w:eastAsia="Times New Roman" w:hAnsi="Times New Roman" w:cs="Times New Roman"/>
          <w:bCs/>
          <w:color w:val="26282A"/>
          <w:sz w:val="24"/>
          <w:szCs w:val="24"/>
          <w:shd w:val="clear" w:color="auto" w:fill="FFFFFF"/>
          <w:lang w:val="en-US"/>
        </w:rPr>
        <w:t>Commission Implementing Decision (EU) 2018/1522 of 11 October 2018</w:t>
      </w:r>
      <w:r w:rsidR="002E2781">
        <w:rPr>
          <w:rFonts w:ascii="Times New Roman" w:eastAsia="Times New Roman" w:hAnsi="Times New Roman" w:cs="Times New Roman"/>
          <w:bCs/>
          <w:color w:val="26282A"/>
          <w:sz w:val="24"/>
          <w:szCs w:val="24"/>
          <w:shd w:val="clear" w:color="auto" w:fill="FFFFFF"/>
          <w:lang w:val="en-US"/>
        </w:rPr>
        <w:t>,</w:t>
      </w:r>
      <w:r w:rsidR="002D6EFA" w:rsidRPr="002D6EFA">
        <w:rPr>
          <w:rFonts w:ascii="Times New Roman" w:hAnsi="Times New Roman" w:cs="Times New Roman"/>
          <w:sz w:val="24"/>
          <w:szCs w:val="24"/>
        </w:rPr>
        <w:t xml:space="preserve"> </w:t>
      </w:r>
      <w:r w:rsidRPr="002D6EFA">
        <w:rPr>
          <w:rFonts w:ascii="Times New Roman" w:hAnsi="Times New Roman" w:cs="Times New Roman"/>
          <w:sz w:val="24"/>
          <w:szCs w:val="24"/>
        </w:rPr>
        <w:t>is</w:t>
      </w:r>
      <w:r w:rsidR="002D6EFA">
        <w:rPr>
          <w:rFonts w:ascii="Times New Roman" w:hAnsi="Times New Roman" w:cs="Times New Roman"/>
          <w:sz w:val="24"/>
          <w:szCs w:val="24"/>
        </w:rPr>
        <w:t xml:space="preserve"> planned through amendments to</w:t>
      </w:r>
      <w:r w:rsidRPr="002D6EFA">
        <w:rPr>
          <w:rFonts w:ascii="Times New Roman" w:hAnsi="Times New Roman" w:cs="Times New Roman"/>
          <w:sz w:val="24"/>
          <w:szCs w:val="24"/>
        </w:rPr>
        <w:t xml:space="preserve"> this DCM by the end of 2023.</w:t>
      </w:r>
      <w:r w:rsidRPr="001B4F33">
        <w:rPr>
          <w:rFonts w:ascii="Times New Roman" w:hAnsi="Times New Roman" w:cs="Times New Roman"/>
          <w:sz w:val="24"/>
          <w:szCs w:val="24"/>
        </w:rPr>
        <w:t xml:space="preserve"> </w:t>
      </w:r>
    </w:p>
    <w:p w14:paraId="70692353" w14:textId="77777777" w:rsidR="001B4F33" w:rsidRPr="001B4F33" w:rsidRDefault="001B4F33" w:rsidP="001B4F33">
      <w:pPr>
        <w:rPr>
          <w:rFonts w:ascii="Times New Roman" w:hAnsi="Times New Roman" w:cs="Times New Roman"/>
          <w:sz w:val="24"/>
          <w:szCs w:val="24"/>
          <w:lang w:val="en-US"/>
        </w:rPr>
      </w:pPr>
      <w:r w:rsidRPr="001B4F33">
        <w:rPr>
          <w:rFonts w:ascii="Times New Roman" w:hAnsi="Times New Roman" w:cs="Times New Roman"/>
          <w:sz w:val="24"/>
          <w:szCs w:val="24"/>
          <w:lang w:val="en-US"/>
        </w:rPr>
        <w:t>Within Action fiche for 2021 – Approximation of environment and climate change legislation in priority areas under IPA III, Window 3 Environment and Climate Change is included a project proposal on Strengthening Capacity for Implementation of acquis related to air quality where one component is dedicated to check compliance and develop legislation as to achieve full compliance with the Directive (EU) 2016/2284.</w:t>
      </w:r>
      <w:r w:rsidRPr="001B4F33">
        <w:rPr>
          <w:rFonts w:ascii="Times New Roman" w:hAnsi="Times New Roman" w:cs="Times New Roman"/>
          <w:sz w:val="24"/>
          <w:szCs w:val="24"/>
          <w:highlight w:val="yellow"/>
          <w:lang w:val="en-US"/>
        </w:rPr>
        <w:t xml:space="preserve"> </w:t>
      </w:r>
      <w:r w:rsidRPr="001B4F33">
        <w:rPr>
          <w:rFonts w:ascii="Times New Roman" w:hAnsi="Times New Roman" w:cs="Times New Roman"/>
          <w:sz w:val="24"/>
          <w:szCs w:val="24"/>
          <w:lang w:val="en-US"/>
        </w:rPr>
        <w:t xml:space="preserve"> </w:t>
      </w:r>
    </w:p>
    <w:p w14:paraId="0C7D196C" w14:textId="77777777" w:rsidR="001B4F33" w:rsidRPr="001B4F33" w:rsidRDefault="001B4F33" w:rsidP="001B4F33">
      <w:pPr>
        <w:spacing w:after="0" w:line="240" w:lineRule="auto"/>
        <w:rPr>
          <w:rFonts w:ascii="Times New Roman" w:hAnsi="Times New Roman" w:cs="Times New Roman"/>
          <w:sz w:val="24"/>
          <w:szCs w:val="24"/>
        </w:rPr>
      </w:pPr>
      <w:r w:rsidRPr="001B4F33">
        <w:rPr>
          <w:rFonts w:ascii="Times New Roman" w:hAnsi="Times New Roman" w:cs="Times New Roman"/>
          <w:sz w:val="24"/>
          <w:szCs w:val="24"/>
          <w:u w:val="single"/>
          <w:lang w:val="en-US"/>
        </w:rPr>
        <w:t xml:space="preserve">In addition, MTE shall: </w:t>
      </w:r>
    </w:p>
    <w:p w14:paraId="3644F7DC" w14:textId="77777777" w:rsidR="001B4F33" w:rsidRPr="001B4F33" w:rsidRDefault="001B4F33" w:rsidP="00EC46F2">
      <w:pPr>
        <w:numPr>
          <w:ilvl w:val="0"/>
          <w:numId w:val="13"/>
        </w:numPr>
        <w:spacing w:after="0" w:line="240" w:lineRule="auto"/>
        <w:rPr>
          <w:rFonts w:ascii="Times New Roman" w:hAnsi="Times New Roman" w:cs="Times New Roman"/>
          <w:sz w:val="24"/>
          <w:szCs w:val="24"/>
        </w:rPr>
      </w:pPr>
      <w:r w:rsidRPr="001B4F33">
        <w:rPr>
          <w:rFonts w:ascii="Times New Roman" w:hAnsi="Times New Roman" w:cs="Times New Roman"/>
          <w:sz w:val="24"/>
          <w:szCs w:val="24"/>
        </w:rPr>
        <w:t>Establish National Commission for Clean Air.</w:t>
      </w:r>
    </w:p>
    <w:p w14:paraId="0EE59289" w14:textId="77777777" w:rsidR="001B4F33" w:rsidRPr="001B4F33" w:rsidRDefault="001B4F33" w:rsidP="00EC46F2">
      <w:pPr>
        <w:numPr>
          <w:ilvl w:val="0"/>
          <w:numId w:val="13"/>
        </w:numPr>
        <w:spacing w:after="0" w:line="240" w:lineRule="auto"/>
        <w:rPr>
          <w:rFonts w:ascii="Times New Roman" w:hAnsi="Times New Roman" w:cs="Times New Roman"/>
          <w:sz w:val="24"/>
          <w:szCs w:val="24"/>
        </w:rPr>
      </w:pPr>
      <w:r w:rsidRPr="001B4F33">
        <w:rPr>
          <w:rFonts w:ascii="Times New Roman" w:hAnsi="Times New Roman" w:cs="Times New Roman"/>
          <w:sz w:val="24"/>
          <w:szCs w:val="24"/>
        </w:rPr>
        <w:t>Prepare</w:t>
      </w:r>
      <w:r w:rsidRPr="001B4F33">
        <w:rPr>
          <w:rFonts w:ascii="Times New Roman" w:eastAsia="Times New Roman" w:hAnsi="Times New Roman" w:cs="Times New Roman"/>
          <w:sz w:val="24"/>
          <w:szCs w:val="24"/>
        </w:rPr>
        <w:t xml:space="preserve"> joint instructions, procedures guidelines for strengthening cooperation among institutions to ensure implementation of the air quality legislation, </w:t>
      </w:r>
      <w:r w:rsidRPr="001B4F33">
        <w:rPr>
          <w:rFonts w:ascii="Times New Roman" w:hAnsi="Times New Roman" w:cs="Times New Roman"/>
          <w:sz w:val="24"/>
          <w:szCs w:val="24"/>
        </w:rPr>
        <w:t xml:space="preserve">National Strategy for Ambient Air Quality, </w:t>
      </w:r>
      <w:r w:rsidRPr="001B4F33">
        <w:rPr>
          <w:rFonts w:ascii="Times New Roman" w:eastAsia="Times New Roman" w:hAnsi="Times New Roman" w:cs="Times New Roman"/>
          <w:sz w:val="24"/>
          <w:szCs w:val="24"/>
        </w:rPr>
        <w:t xml:space="preserve">National </w:t>
      </w:r>
      <w:r w:rsidRPr="001B4F33">
        <w:rPr>
          <w:rFonts w:ascii="Times New Roman" w:hAnsi="Times New Roman" w:cs="Times New Roman"/>
          <w:sz w:val="24"/>
          <w:szCs w:val="24"/>
        </w:rPr>
        <w:t>Air Quality Management Plan and National Air Pollution Control Programme</w:t>
      </w:r>
      <w:r w:rsidRPr="001B4F33">
        <w:rPr>
          <w:rFonts w:ascii="Times New Roman" w:eastAsia="Times New Roman" w:hAnsi="Times New Roman" w:cs="Times New Roman"/>
          <w:sz w:val="24"/>
          <w:szCs w:val="24"/>
        </w:rPr>
        <w:t>.</w:t>
      </w:r>
    </w:p>
    <w:p w14:paraId="18333C8E" w14:textId="77777777" w:rsidR="001B4F33" w:rsidRPr="001B4F33" w:rsidRDefault="001B4F33" w:rsidP="00EC46F2">
      <w:pPr>
        <w:numPr>
          <w:ilvl w:val="0"/>
          <w:numId w:val="13"/>
        </w:numPr>
        <w:spacing w:after="0" w:line="240" w:lineRule="auto"/>
        <w:rPr>
          <w:rFonts w:ascii="Times New Roman" w:hAnsi="Times New Roman" w:cs="Times New Roman"/>
          <w:sz w:val="24"/>
          <w:szCs w:val="24"/>
        </w:rPr>
      </w:pPr>
      <w:r w:rsidRPr="001B4F33">
        <w:rPr>
          <w:rFonts w:ascii="Times New Roman" w:hAnsi="Times New Roman" w:cs="Times New Roman"/>
          <w:sz w:val="24"/>
          <w:szCs w:val="24"/>
        </w:rPr>
        <w:t>Prepare internal working procedures, guidelines, regulations etc.</w:t>
      </w:r>
    </w:p>
    <w:p w14:paraId="00A6E291" w14:textId="77777777" w:rsidR="001B4F33" w:rsidRPr="00045108" w:rsidRDefault="001B4F33" w:rsidP="001B4F33">
      <w:pPr>
        <w:spacing w:after="0" w:line="240" w:lineRule="auto"/>
        <w:ind w:left="643"/>
        <w:rPr>
          <w:rFonts w:cs="Cambria"/>
        </w:rPr>
      </w:pPr>
    </w:p>
    <w:p w14:paraId="1D4E7306" w14:textId="5D473ACF" w:rsidR="002C079D" w:rsidRPr="00B520A0" w:rsidRDefault="00225FC5" w:rsidP="002C079D">
      <w:pPr>
        <w:jc w:val="left"/>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Mid Term (2025</w:t>
      </w:r>
      <w:r w:rsidR="002C079D" w:rsidRPr="00B520A0">
        <w:rPr>
          <w:rFonts w:ascii="Times New Roman" w:hAnsi="Times New Roman" w:cs="Times New Roman"/>
          <w:b/>
          <w:sz w:val="24"/>
          <w:szCs w:val="24"/>
          <w:u w:val="single"/>
          <w:lang w:val="en-US"/>
        </w:rPr>
        <w:t>-2027)</w:t>
      </w:r>
    </w:p>
    <w:p w14:paraId="659F764F" w14:textId="77777777" w:rsidR="001B4F33" w:rsidRPr="00045108" w:rsidRDefault="001B4F33" w:rsidP="001B4F33">
      <w:pPr>
        <w:rPr>
          <w:rFonts w:ascii="Times New Roman" w:hAnsi="Times New Roman" w:cs="Times New Roman"/>
          <w:sz w:val="24"/>
          <w:szCs w:val="24"/>
        </w:rPr>
      </w:pPr>
      <w:r>
        <w:rPr>
          <w:rFonts w:ascii="Times New Roman" w:hAnsi="Times New Roman" w:cs="Times New Roman"/>
          <w:sz w:val="24"/>
          <w:szCs w:val="24"/>
        </w:rPr>
        <w:t>Determining of the nat</w:t>
      </w:r>
      <w:r w:rsidR="008911E0">
        <w:rPr>
          <w:rFonts w:ascii="Times New Roman" w:hAnsi="Times New Roman" w:cs="Times New Roman"/>
          <w:sz w:val="24"/>
          <w:szCs w:val="24"/>
        </w:rPr>
        <w:t>ional emission ceilings</w:t>
      </w:r>
      <w:r w:rsidR="00F2291B">
        <w:rPr>
          <w:rFonts w:ascii="Times New Roman" w:hAnsi="Times New Roman" w:cs="Times New Roman"/>
          <w:sz w:val="24"/>
          <w:szCs w:val="24"/>
        </w:rPr>
        <w:t xml:space="preserve"> on the basis of cost estimation, in the process of negotiation </w:t>
      </w:r>
      <w:r>
        <w:rPr>
          <w:rFonts w:ascii="Times New Roman" w:hAnsi="Times New Roman" w:cs="Times New Roman"/>
          <w:sz w:val="24"/>
          <w:szCs w:val="24"/>
        </w:rPr>
        <w:t>with the Commission</w:t>
      </w:r>
      <w:r w:rsidR="00F2291B">
        <w:rPr>
          <w:rFonts w:ascii="Times New Roman" w:hAnsi="Times New Roman" w:cs="Times New Roman"/>
          <w:sz w:val="24"/>
          <w:szCs w:val="24"/>
        </w:rPr>
        <w:t xml:space="preserve">. </w:t>
      </w:r>
      <w:r w:rsidR="008911E0">
        <w:rPr>
          <w:rFonts w:ascii="Times New Roman" w:hAnsi="Times New Roman" w:cs="Times New Roman"/>
          <w:sz w:val="24"/>
          <w:szCs w:val="24"/>
        </w:rPr>
        <w:t xml:space="preserve"> </w:t>
      </w:r>
    </w:p>
    <w:p w14:paraId="318AA4D5" w14:textId="77777777" w:rsidR="002C079D" w:rsidRPr="00B520A0" w:rsidRDefault="002C079D" w:rsidP="002C079D">
      <w:pPr>
        <w:jc w:val="left"/>
        <w:rPr>
          <w:rFonts w:ascii="Times New Roman" w:hAnsi="Times New Roman" w:cs="Times New Roman"/>
          <w:b/>
          <w:bCs/>
          <w:i/>
          <w:iCs/>
          <w:sz w:val="24"/>
          <w:szCs w:val="24"/>
          <w:lang w:val="en-US"/>
        </w:rPr>
      </w:pPr>
      <w:r w:rsidRPr="00B520A0">
        <w:rPr>
          <w:rFonts w:ascii="Times New Roman" w:hAnsi="Times New Roman" w:cs="Times New Roman"/>
          <w:b/>
          <w:bCs/>
          <w:i/>
          <w:iCs/>
          <w:sz w:val="24"/>
          <w:szCs w:val="24"/>
          <w:lang w:val="en-US"/>
        </w:rPr>
        <w:t xml:space="preserve">2.6.2.3. Implementation </w:t>
      </w:r>
    </w:p>
    <w:p w14:paraId="2EE23F5E" w14:textId="77777777" w:rsidR="0015639D" w:rsidRDefault="0015639D" w:rsidP="0015639D">
      <w:pPr>
        <w:spacing w:after="0" w:line="240" w:lineRule="auto"/>
        <w:rPr>
          <w:rFonts w:ascii="Times New Roman" w:hAnsi="Times New Roman" w:cs="Times New Roman"/>
          <w:sz w:val="24"/>
          <w:szCs w:val="24"/>
        </w:rPr>
      </w:pPr>
      <w:r w:rsidRPr="00763E6F">
        <w:rPr>
          <w:rFonts w:ascii="Times New Roman" w:hAnsi="Times New Roman" w:cs="Times New Roman"/>
          <w:sz w:val="24"/>
          <w:szCs w:val="24"/>
        </w:rPr>
        <w:t xml:space="preserve">Competent authorities for implementation of this directive are identified and their roles and responsibilities determined. Albania ratified the Gothenburg Protocol by the Law no.10 476, dated on 3.11.2011, but it is still not a party to the Protocol.  The proposed levels </w:t>
      </w:r>
      <w:r w:rsidR="00F2291B">
        <w:rPr>
          <w:rFonts w:ascii="Times New Roman" w:hAnsi="Times New Roman" w:cs="Times New Roman"/>
          <w:sz w:val="24"/>
          <w:szCs w:val="24"/>
        </w:rPr>
        <w:t xml:space="preserve">of </w:t>
      </w:r>
      <w:r w:rsidR="009C200B">
        <w:rPr>
          <w:rFonts w:ascii="Times New Roman" w:hAnsi="Times New Roman" w:cs="Times New Roman"/>
          <w:sz w:val="24"/>
          <w:szCs w:val="24"/>
        </w:rPr>
        <w:t xml:space="preserve">emission reductions </w:t>
      </w:r>
      <w:r w:rsidRPr="00763E6F">
        <w:rPr>
          <w:rFonts w:ascii="Times New Roman" w:hAnsi="Times New Roman" w:cs="Times New Roman"/>
          <w:sz w:val="24"/>
          <w:szCs w:val="24"/>
        </w:rPr>
        <w:t xml:space="preserve">presented by Albania were not accepted </w:t>
      </w:r>
      <w:r w:rsidR="009C200B">
        <w:rPr>
          <w:rFonts w:ascii="Times New Roman" w:hAnsi="Times New Roman" w:cs="Times New Roman"/>
          <w:sz w:val="24"/>
          <w:szCs w:val="24"/>
        </w:rPr>
        <w:t xml:space="preserve">by CLRTAP Secretariat. </w:t>
      </w:r>
      <w:r w:rsidR="00F6324A" w:rsidRPr="00F87B84">
        <w:rPr>
          <w:rFonts w:ascii="Times New Roman" w:hAnsi="Times New Roman" w:cs="Times New Roman"/>
          <w:sz w:val="24"/>
          <w:szCs w:val="24"/>
        </w:rPr>
        <w:t>National emission ceilings for the relevant pollutants have not been established.</w:t>
      </w:r>
      <w:r w:rsidR="00F6324A" w:rsidRPr="00763E6F">
        <w:rPr>
          <w:rFonts w:ascii="Times New Roman" w:hAnsi="Times New Roman" w:cs="Times New Roman"/>
          <w:sz w:val="24"/>
          <w:szCs w:val="24"/>
        </w:rPr>
        <w:t xml:space="preserve"> </w:t>
      </w:r>
      <w:r w:rsidRPr="00763E6F">
        <w:rPr>
          <w:rFonts w:ascii="Times New Roman" w:hAnsi="Times New Roman" w:cs="Times New Roman"/>
          <w:sz w:val="24"/>
          <w:szCs w:val="24"/>
        </w:rPr>
        <w:t>No program has been prepared for the progressive reduction of national emissions of the relevant pollutants.</w:t>
      </w:r>
      <w:r w:rsidR="00F6324A">
        <w:rPr>
          <w:rFonts w:ascii="Times New Roman" w:hAnsi="Times New Roman" w:cs="Times New Roman"/>
          <w:sz w:val="24"/>
          <w:szCs w:val="24"/>
        </w:rPr>
        <w:t xml:space="preserve"> </w:t>
      </w:r>
      <w:r w:rsidR="00F6324A" w:rsidRPr="00486B7D">
        <w:rPr>
          <w:rFonts w:ascii="Times New Roman" w:hAnsi="Times New Roman" w:cs="Times New Roman"/>
          <w:sz w:val="24"/>
          <w:szCs w:val="24"/>
        </w:rPr>
        <w:t xml:space="preserve">PRTR is functional according to the </w:t>
      </w:r>
      <w:r w:rsidR="00F6324A">
        <w:rPr>
          <w:rFonts w:ascii="Times New Roman" w:hAnsi="Times New Roman" w:cs="Times New Roman"/>
          <w:sz w:val="24"/>
          <w:szCs w:val="24"/>
        </w:rPr>
        <w:t xml:space="preserve">relevant legislation </w:t>
      </w:r>
      <w:r w:rsidR="00F6324A" w:rsidRPr="00486B7D">
        <w:rPr>
          <w:rFonts w:ascii="Times New Roman" w:hAnsi="Times New Roman" w:cs="Times New Roman"/>
          <w:sz w:val="24"/>
          <w:szCs w:val="24"/>
        </w:rPr>
        <w:t>aligning PRTR EU Regulation.</w:t>
      </w:r>
      <w:r w:rsidR="00085DFE">
        <w:rPr>
          <w:rFonts w:ascii="Times New Roman" w:hAnsi="Times New Roman" w:cs="Times New Roman"/>
          <w:sz w:val="24"/>
          <w:szCs w:val="24"/>
        </w:rPr>
        <w:t xml:space="preserve"> </w:t>
      </w:r>
      <w:r w:rsidR="00085DFE" w:rsidRPr="00486B7D">
        <w:rPr>
          <w:rFonts w:ascii="Times New Roman" w:hAnsi="Times New Roman" w:cs="Times New Roman"/>
          <w:sz w:val="24"/>
          <w:szCs w:val="24"/>
        </w:rPr>
        <w:t>Technical Assistance is needed to create a database to include emission data on all the relevant pollutants, complete national emission inventories for all relevant pollutants and future emission projections.</w:t>
      </w:r>
      <w:r w:rsidR="00CB1896">
        <w:rPr>
          <w:rFonts w:ascii="Times New Roman" w:hAnsi="Times New Roman" w:cs="Times New Roman"/>
          <w:sz w:val="24"/>
          <w:szCs w:val="24"/>
        </w:rPr>
        <w:t xml:space="preserve"> </w:t>
      </w:r>
    </w:p>
    <w:p w14:paraId="38A5D7A2" w14:textId="77777777" w:rsidR="0015639D" w:rsidRPr="00763E6F" w:rsidRDefault="0015639D" w:rsidP="0015639D">
      <w:pPr>
        <w:spacing w:after="0" w:line="240" w:lineRule="auto"/>
        <w:rPr>
          <w:rFonts w:ascii="Times New Roman" w:hAnsi="Times New Roman" w:cs="Times New Roman"/>
          <w:sz w:val="24"/>
          <w:szCs w:val="24"/>
        </w:rPr>
      </w:pPr>
    </w:p>
    <w:p w14:paraId="4D4E3D90" w14:textId="77777777" w:rsidR="002C079D" w:rsidRPr="00B520A0" w:rsidRDefault="002C079D" w:rsidP="002C079D">
      <w:pPr>
        <w:jc w:val="left"/>
        <w:rPr>
          <w:rFonts w:ascii="Times New Roman" w:hAnsi="Times New Roman" w:cs="Times New Roman"/>
          <w:b/>
          <w:bCs/>
          <w:i/>
          <w:iCs/>
          <w:sz w:val="24"/>
          <w:szCs w:val="24"/>
          <w:lang w:val="en-US"/>
        </w:rPr>
      </w:pPr>
      <w:r w:rsidRPr="00B520A0">
        <w:rPr>
          <w:rFonts w:ascii="Times New Roman" w:hAnsi="Times New Roman" w:cs="Times New Roman"/>
          <w:b/>
          <w:bCs/>
          <w:i/>
          <w:iCs/>
          <w:sz w:val="24"/>
          <w:szCs w:val="24"/>
          <w:lang w:val="en-US"/>
        </w:rPr>
        <w:t xml:space="preserve">2.6.2.4 Implementation plan for Directive </w:t>
      </w:r>
      <w:r w:rsidR="005E4690" w:rsidRPr="00B520A0">
        <w:rPr>
          <w:rFonts w:ascii="Times New Roman" w:hAnsi="Times New Roman" w:cs="Times New Roman"/>
          <w:b/>
          <w:bCs/>
          <w:i/>
          <w:iCs/>
          <w:sz w:val="24"/>
          <w:szCs w:val="24"/>
          <w:lang w:val="en-US"/>
        </w:rPr>
        <w:t>2016/2284/EC</w:t>
      </w:r>
      <w:r w:rsidR="00526439">
        <w:rPr>
          <w:rFonts w:ascii="Times New Roman" w:hAnsi="Times New Roman" w:cs="Times New Roman"/>
          <w:b/>
          <w:bCs/>
          <w:i/>
          <w:iCs/>
          <w:sz w:val="24"/>
          <w:szCs w:val="24"/>
          <w:lang w:val="en-US"/>
        </w:rPr>
        <w:t xml:space="preserve"> NEC</w:t>
      </w:r>
    </w:p>
    <w:p w14:paraId="4D9CA3BD" w14:textId="77777777" w:rsidR="00763E6F" w:rsidRPr="00763E6F" w:rsidRDefault="00763E6F" w:rsidP="00763E6F">
      <w:pPr>
        <w:shd w:val="clear" w:color="auto" w:fill="FFFFFF"/>
        <w:spacing w:after="0" w:line="240" w:lineRule="auto"/>
        <w:rPr>
          <w:rFonts w:ascii="Times New Roman" w:hAnsi="Times New Roman" w:cs="Times New Roman"/>
          <w:sz w:val="24"/>
          <w:szCs w:val="24"/>
          <w:lang w:val="sq-AL"/>
        </w:rPr>
      </w:pPr>
      <w:r w:rsidRPr="00763E6F">
        <w:rPr>
          <w:rFonts w:ascii="Times New Roman" w:eastAsia="Times New Roman" w:hAnsi="Times New Roman" w:cs="Times New Roman"/>
          <w:sz w:val="24"/>
          <w:szCs w:val="24"/>
        </w:rPr>
        <w:t xml:space="preserve">Assistance is needed to make an assessment and draft the first National Air Pollution Control Programme </w:t>
      </w:r>
      <w:r w:rsidRPr="00763E6F">
        <w:rPr>
          <w:rFonts w:ascii="Times New Roman" w:hAnsi="Times New Roman" w:cs="Times New Roman"/>
          <w:sz w:val="24"/>
          <w:szCs w:val="24"/>
        </w:rPr>
        <w:t xml:space="preserve">for reduction of national emissions of the relevant pollutants </w:t>
      </w:r>
      <w:r w:rsidRPr="00763E6F">
        <w:rPr>
          <w:rFonts w:ascii="Times New Roman" w:eastAsia="Times New Roman" w:hAnsi="Times New Roman" w:cs="Times New Roman"/>
          <w:snapToGrid w:val="0"/>
          <w:sz w:val="24"/>
          <w:szCs w:val="24"/>
        </w:rPr>
        <w:t xml:space="preserve">in compliance with the DCM transposing NEC Directive. </w:t>
      </w:r>
    </w:p>
    <w:p w14:paraId="0D426F1E" w14:textId="77777777" w:rsidR="00763E6F" w:rsidRPr="00763E6F" w:rsidRDefault="00763E6F" w:rsidP="00763E6F">
      <w:pPr>
        <w:spacing w:after="0" w:line="240" w:lineRule="auto"/>
        <w:rPr>
          <w:rFonts w:ascii="Times New Roman" w:hAnsi="Times New Roman" w:cs="Times New Roman"/>
          <w:b/>
          <w:sz w:val="24"/>
          <w:szCs w:val="24"/>
          <w:highlight w:val="magenta"/>
        </w:rPr>
      </w:pPr>
    </w:p>
    <w:p w14:paraId="48AD8320" w14:textId="77777777" w:rsidR="00763E6F" w:rsidRPr="00763E6F" w:rsidRDefault="00763E6F" w:rsidP="00763E6F">
      <w:pPr>
        <w:spacing w:after="60"/>
        <w:rPr>
          <w:rFonts w:ascii="Times New Roman" w:hAnsi="Times New Roman" w:cs="Times New Roman"/>
          <w:sz w:val="24"/>
          <w:szCs w:val="24"/>
        </w:rPr>
      </w:pPr>
      <w:r w:rsidRPr="00763E6F">
        <w:rPr>
          <w:rFonts w:ascii="Times New Roman" w:hAnsi="Times New Roman" w:cs="Times New Roman"/>
          <w:sz w:val="24"/>
          <w:szCs w:val="24"/>
        </w:rPr>
        <w:t xml:space="preserve">MTE is aware on the importance of addressing the issue of air emission inventory and obligations on its preparation. </w:t>
      </w:r>
      <w:r w:rsidRPr="00763E6F">
        <w:rPr>
          <w:rFonts w:ascii="Times New Roman" w:hAnsi="Times New Roman" w:cs="Times New Roman"/>
          <w:b/>
          <w:sz w:val="24"/>
          <w:szCs w:val="24"/>
        </w:rPr>
        <w:t>In short term period</w:t>
      </w:r>
      <w:r w:rsidRPr="00763E6F">
        <w:rPr>
          <w:rFonts w:ascii="Times New Roman" w:hAnsi="Times New Roman" w:cs="Times New Roman"/>
          <w:sz w:val="24"/>
          <w:szCs w:val="24"/>
        </w:rPr>
        <w:t xml:space="preserve">, Albania has been focused on strengthening cooperation with Austrian Environment Agency, and its experts, cooperation which is ongoing also </w:t>
      </w:r>
      <w:r w:rsidR="009835FA">
        <w:rPr>
          <w:rFonts w:ascii="Times New Roman" w:hAnsi="Times New Roman" w:cs="Times New Roman"/>
          <w:sz w:val="24"/>
          <w:szCs w:val="24"/>
        </w:rPr>
        <w:t>during 2020</w:t>
      </w:r>
      <w:r w:rsidRPr="00763E6F">
        <w:rPr>
          <w:rFonts w:ascii="Times New Roman" w:hAnsi="Times New Roman" w:cs="Times New Roman"/>
          <w:sz w:val="24"/>
          <w:szCs w:val="24"/>
        </w:rPr>
        <w:t xml:space="preserve">. TAIEX Study Visit and TAIEX EPPA project Workshops, are used as a good possibility for capacity building and awareness raising on air emission inventory importance, for institutions in place. Before starting COVID-19, MTE was looking also for some potential support by international financial organisations in place, such as </w:t>
      </w:r>
      <w:r w:rsidRPr="00763E6F">
        <w:rPr>
          <w:rStyle w:val="Emphasis"/>
          <w:rFonts w:ascii="Times New Roman" w:hAnsi="Times New Roman" w:cs="Times New Roman"/>
          <w:bCs/>
          <w:sz w:val="24"/>
          <w:szCs w:val="24"/>
          <w:shd w:val="clear" w:color="auto" w:fill="FFFFFF"/>
        </w:rPr>
        <w:t>Japan International Cooperation Agency</w:t>
      </w:r>
      <w:r w:rsidRPr="00763E6F">
        <w:rPr>
          <w:rFonts w:ascii="Times New Roman" w:hAnsi="Times New Roman" w:cs="Times New Roman"/>
          <w:sz w:val="24"/>
          <w:szCs w:val="24"/>
          <w:shd w:val="clear" w:color="auto" w:fill="FFFFFF"/>
        </w:rPr>
        <w:t> (</w:t>
      </w:r>
      <w:r w:rsidRPr="00763E6F">
        <w:rPr>
          <w:rStyle w:val="Emphasis"/>
          <w:rFonts w:ascii="Times New Roman" w:hAnsi="Times New Roman" w:cs="Times New Roman"/>
          <w:bCs/>
          <w:sz w:val="24"/>
          <w:szCs w:val="24"/>
          <w:shd w:val="clear" w:color="auto" w:fill="FFFFFF"/>
        </w:rPr>
        <w:t>JICA</w:t>
      </w:r>
      <w:r w:rsidRPr="00763E6F">
        <w:rPr>
          <w:rFonts w:ascii="Times New Roman" w:hAnsi="Times New Roman" w:cs="Times New Roman"/>
          <w:sz w:val="24"/>
          <w:szCs w:val="24"/>
          <w:shd w:val="clear" w:color="auto" w:fill="FFFFFF"/>
        </w:rPr>
        <w:t>)</w:t>
      </w:r>
      <w:r w:rsidRPr="00763E6F">
        <w:rPr>
          <w:rFonts w:ascii="Times New Roman" w:hAnsi="Times New Roman" w:cs="Times New Roman"/>
          <w:sz w:val="24"/>
          <w:szCs w:val="24"/>
        </w:rPr>
        <w:t xml:space="preserve">. Through a common meeting, between MTE and the JICA representative in Albania, MTE was informed on the steps and procedures that need to be followed in order to request a long term support. </w:t>
      </w:r>
    </w:p>
    <w:p w14:paraId="438C496D" w14:textId="77777777" w:rsidR="00763E6F" w:rsidRPr="00763E6F" w:rsidRDefault="00763E6F" w:rsidP="00FB737C">
      <w:pPr>
        <w:spacing w:after="0" w:line="240" w:lineRule="auto"/>
        <w:rPr>
          <w:rFonts w:ascii="Times New Roman" w:hAnsi="Times New Roman" w:cs="Times New Roman"/>
          <w:sz w:val="24"/>
          <w:szCs w:val="24"/>
        </w:rPr>
      </w:pPr>
      <w:r w:rsidRPr="00763E6F">
        <w:rPr>
          <w:rFonts w:ascii="Times New Roman" w:hAnsi="Times New Roman" w:cs="Times New Roman"/>
          <w:sz w:val="24"/>
          <w:szCs w:val="24"/>
        </w:rPr>
        <w:t xml:space="preserve">As Albania is obliged to report to UNECE CLRTAP and EEA, the air emission inventory each year, MTE and NEA would request by EU Commission to have technical support </w:t>
      </w:r>
      <w:r w:rsidR="00FB737C">
        <w:rPr>
          <w:rFonts w:ascii="Times New Roman" w:hAnsi="Times New Roman" w:cs="Times New Roman"/>
          <w:sz w:val="24"/>
          <w:szCs w:val="24"/>
        </w:rPr>
        <w:t>through some quicker solutions.</w:t>
      </w:r>
    </w:p>
    <w:p w14:paraId="77E9BC87" w14:textId="77777777" w:rsidR="00763E6F" w:rsidRDefault="00763E6F" w:rsidP="00FB737C">
      <w:pPr>
        <w:spacing w:after="0" w:line="240" w:lineRule="auto"/>
        <w:rPr>
          <w:rFonts w:ascii="Times New Roman" w:hAnsi="Times New Roman" w:cs="Times New Roman"/>
          <w:sz w:val="24"/>
          <w:szCs w:val="24"/>
        </w:rPr>
      </w:pPr>
    </w:p>
    <w:p w14:paraId="5CF27064" w14:textId="77777777" w:rsidR="00763E6F" w:rsidRPr="00206A74" w:rsidRDefault="00763E6F" w:rsidP="00FB73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order to implement Directive (EU) 2016/2284, the following activities are foreseen: </w:t>
      </w:r>
    </w:p>
    <w:p w14:paraId="5BCE9527" w14:textId="77777777" w:rsidR="00763E6F" w:rsidRDefault="00763E6F" w:rsidP="00FB737C">
      <w:pPr>
        <w:spacing w:after="0" w:line="240" w:lineRule="auto"/>
        <w:jc w:val="left"/>
        <w:rPr>
          <w:rFonts w:ascii="Times New Roman" w:hAnsi="Times New Roman" w:cs="Times New Roman"/>
          <w:b/>
          <w:sz w:val="24"/>
          <w:szCs w:val="24"/>
          <w:u w:val="single"/>
          <w:lang w:val="en-US"/>
        </w:rPr>
      </w:pPr>
    </w:p>
    <w:p w14:paraId="1F3CD76E" w14:textId="6328B64E" w:rsidR="002C079D" w:rsidRDefault="00225FC5" w:rsidP="002C079D">
      <w:pPr>
        <w:jc w:val="left"/>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Short Term (2023 - 2024</w:t>
      </w:r>
      <w:r w:rsidR="002C079D" w:rsidRPr="00B520A0">
        <w:rPr>
          <w:rFonts w:ascii="Times New Roman" w:hAnsi="Times New Roman" w:cs="Times New Roman"/>
          <w:b/>
          <w:sz w:val="24"/>
          <w:szCs w:val="24"/>
          <w:u w:val="single"/>
          <w:lang w:val="en-US"/>
        </w:rPr>
        <w:t>)</w:t>
      </w:r>
    </w:p>
    <w:p w14:paraId="7C215DC4" w14:textId="77777777" w:rsidR="00763E6F" w:rsidRPr="00763E6F" w:rsidRDefault="00763E6F" w:rsidP="00763E6F">
      <w:pPr>
        <w:rPr>
          <w:rFonts w:ascii="Times New Roman" w:hAnsi="Times New Roman" w:cs="Times New Roman"/>
          <w:i/>
          <w:sz w:val="24"/>
          <w:szCs w:val="24"/>
          <w:lang w:val="en-US"/>
        </w:rPr>
      </w:pPr>
      <w:r w:rsidRPr="00763E6F">
        <w:rPr>
          <w:rFonts w:ascii="Times New Roman" w:hAnsi="Times New Roman" w:cs="Times New Roman"/>
          <w:sz w:val="24"/>
          <w:szCs w:val="24"/>
        </w:rPr>
        <w:t xml:space="preserve">Albania has addressed its challenges and needs on air emission inventory, through the </w:t>
      </w:r>
      <w:r w:rsidRPr="00763E6F">
        <w:rPr>
          <w:rFonts w:ascii="Times New Roman" w:hAnsi="Times New Roman" w:cs="Times New Roman"/>
          <w:bCs/>
          <w:i/>
          <w:sz w:val="24"/>
          <w:szCs w:val="24"/>
        </w:rPr>
        <w:t>draft Action Fiche</w:t>
      </w:r>
      <w:r w:rsidRPr="00763E6F">
        <w:rPr>
          <w:rFonts w:ascii="Times New Roman" w:hAnsi="Times New Roman" w:cs="Times New Roman"/>
          <w:i/>
          <w:iCs/>
          <w:sz w:val="24"/>
          <w:szCs w:val="24"/>
        </w:rPr>
        <w:t xml:space="preserve"> “Supporting the implementation of climate, air quality and emissions control legislation and the development of an Environmental Monitoring and Information System”, </w:t>
      </w:r>
      <w:r w:rsidRPr="00763E6F">
        <w:rPr>
          <w:rFonts w:ascii="Times New Roman" w:hAnsi="Times New Roman" w:cs="Times New Roman"/>
          <w:iCs/>
          <w:sz w:val="24"/>
          <w:szCs w:val="24"/>
        </w:rPr>
        <w:t>submitted through our Ministry of Europe and Foreign Affairs, to the EU Delegation, in Brussels</w:t>
      </w:r>
      <w:r w:rsidRPr="00763E6F">
        <w:rPr>
          <w:rFonts w:ascii="Times New Roman" w:hAnsi="Times New Roman" w:cs="Times New Roman"/>
          <w:i/>
          <w:iCs/>
          <w:sz w:val="24"/>
          <w:szCs w:val="24"/>
        </w:rPr>
        <w:t xml:space="preserve">. </w:t>
      </w:r>
      <w:r w:rsidR="00C06DFE">
        <w:rPr>
          <w:rFonts w:ascii="Times New Roman" w:hAnsi="Times New Roman" w:cs="Times New Roman"/>
          <w:sz w:val="24"/>
          <w:szCs w:val="24"/>
        </w:rPr>
        <w:t xml:space="preserve">In this regard, if the </w:t>
      </w:r>
      <w:r w:rsidRPr="00763E6F">
        <w:rPr>
          <w:rFonts w:ascii="Times New Roman" w:hAnsi="Times New Roman" w:cs="Times New Roman"/>
          <w:sz w:val="24"/>
          <w:szCs w:val="24"/>
        </w:rPr>
        <w:t>Albanian draft fiche on air quality will be approved by EU Commission, Albania will ensure air emission inventory preparation after 2022.</w:t>
      </w:r>
    </w:p>
    <w:p w14:paraId="27171AFF" w14:textId="77777777" w:rsidR="00763E6F" w:rsidRPr="00763E6F" w:rsidRDefault="00763E6F" w:rsidP="00763E6F">
      <w:pPr>
        <w:rPr>
          <w:rFonts w:ascii="Times New Roman" w:hAnsi="Times New Roman" w:cs="Times New Roman"/>
          <w:i/>
          <w:sz w:val="24"/>
          <w:szCs w:val="24"/>
          <w:lang w:val="en-US"/>
        </w:rPr>
      </w:pPr>
      <w:r w:rsidRPr="00763E6F">
        <w:rPr>
          <w:rFonts w:ascii="Times New Roman" w:hAnsi="Times New Roman" w:cs="Times New Roman"/>
          <w:sz w:val="24"/>
          <w:szCs w:val="24"/>
          <w:lang w:val="en-US"/>
        </w:rPr>
        <w:t>MTE, with assistance of SANE27 Project, will prepare a project fiche identifying the main needs for assistance in implementation of Directive 2016/2284/EC</w:t>
      </w:r>
      <w:r w:rsidRPr="00763E6F">
        <w:rPr>
          <w:rFonts w:ascii="Times New Roman" w:hAnsi="Times New Roman" w:cs="Times New Roman"/>
          <w:b/>
          <w:bCs/>
          <w:i/>
          <w:iCs/>
          <w:sz w:val="24"/>
          <w:szCs w:val="24"/>
          <w:lang w:val="en-US"/>
        </w:rPr>
        <w:t xml:space="preserve"> </w:t>
      </w:r>
      <w:r w:rsidRPr="00763E6F">
        <w:rPr>
          <w:rFonts w:ascii="Times New Roman" w:hAnsi="Times New Roman" w:cs="Times New Roman"/>
          <w:sz w:val="24"/>
          <w:szCs w:val="24"/>
          <w:lang w:val="en-US"/>
        </w:rPr>
        <w:t xml:space="preserve">by 20XX </w:t>
      </w:r>
      <w:r w:rsidRPr="00763E6F">
        <w:rPr>
          <w:rFonts w:ascii="Times New Roman" w:hAnsi="Times New Roman" w:cs="Times New Roman"/>
          <w:i/>
          <w:sz w:val="24"/>
          <w:szCs w:val="24"/>
          <w:lang w:val="en-US"/>
        </w:rPr>
        <w:t xml:space="preserve">(this information shall be updated accordingly, with the status of project application), including at least: </w:t>
      </w:r>
    </w:p>
    <w:p w14:paraId="3C73669A" w14:textId="77777777" w:rsidR="00763E6F" w:rsidRPr="00763E6F" w:rsidRDefault="00763E6F" w:rsidP="00EC46F2">
      <w:pPr>
        <w:numPr>
          <w:ilvl w:val="0"/>
          <w:numId w:val="18"/>
        </w:numPr>
        <w:spacing w:after="0" w:line="240" w:lineRule="auto"/>
        <w:rPr>
          <w:rFonts w:ascii="Times New Roman" w:hAnsi="Times New Roman" w:cs="Times New Roman"/>
          <w:sz w:val="24"/>
          <w:szCs w:val="24"/>
        </w:rPr>
      </w:pPr>
      <w:r w:rsidRPr="00763E6F">
        <w:rPr>
          <w:rFonts w:ascii="Times New Roman" w:hAnsi="Times New Roman" w:cs="Times New Roman"/>
          <w:sz w:val="24"/>
          <w:szCs w:val="24"/>
        </w:rPr>
        <w:t>Technical assistance to draft the first National Air Pollution Control Programme;</w:t>
      </w:r>
    </w:p>
    <w:p w14:paraId="3234041A" w14:textId="77777777" w:rsidR="00A554DF" w:rsidRDefault="00763E6F" w:rsidP="00EC46F2">
      <w:pPr>
        <w:numPr>
          <w:ilvl w:val="0"/>
          <w:numId w:val="18"/>
        </w:numPr>
        <w:spacing w:after="0" w:line="240" w:lineRule="auto"/>
        <w:rPr>
          <w:rFonts w:ascii="Times New Roman" w:hAnsi="Times New Roman" w:cs="Times New Roman"/>
          <w:sz w:val="24"/>
          <w:szCs w:val="24"/>
        </w:rPr>
      </w:pPr>
      <w:r w:rsidRPr="00763E6F">
        <w:rPr>
          <w:rFonts w:ascii="Times New Roman" w:hAnsi="Times New Roman" w:cs="Times New Roman"/>
          <w:sz w:val="24"/>
          <w:szCs w:val="24"/>
        </w:rPr>
        <w:t>Preparation of a Directive Specific I</w:t>
      </w:r>
      <w:r w:rsidR="00FB737C">
        <w:rPr>
          <w:rFonts w:ascii="Times New Roman" w:hAnsi="Times New Roman" w:cs="Times New Roman"/>
          <w:sz w:val="24"/>
          <w:szCs w:val="24"/>
        </w:rPr>
        <w:t>mplementation Plan.</w:t>
      </w:r>
    </w:p>
    <w:p w14:paraId="108E3157" w14:textId="77777777" w:rsidR="00A74E8B" w:rsidRPr="00A74E8B" w:rsidRDefault="00A74E8B" w:rsidP="00A74E8B">
      <w:pPr>
        <w:spacing w:after="0" w:line="240" w:lineRule="auto"/>
        <w:ind w:left="720"/>
        <w:rPr>
          <w:rFonts w:ascii="Times New Roman" w:hAnsi="Times New Roman" w:cs="Times New Roman"/>
          <w:sz w:val="24"/>
          <w:szCs w:val="24"/>
        </w:rPr>
      </w:pPr>
    </w:p>
    <w:p w14:paraId="3A078C8E" w14:textId="4E8BCCF4" w:rsidR="002C079D" w:rsidRDefault="00225FC5" w:rsidP="002C079D">
      <w:pPr>
        <w:jc w:val="left"/>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Mid Term (2025</w:t>
      </w:r>
      <w:r w:rsidR="002C079D" w:rsidRPr="00B520A0">
        <w:rPr>
          <w:rFonts w:ascii="Times New Roman" w:hAnsi="Times New Roman" w:cs="Times New Roman"/>
          <w:b/>
          <w:sz w:val="24"/>
          <w:szCs w:val="24"/>
          <w:u w:val="single"/>
          <w:lang w:val="en-US"/>
        </w:rPr>
        <w:t>-2027)</w:t>
      </w:r>
    </w:p>
    <w:p w14:paraId="4EA7F508" w14:textId="77777777" w:rsidR="0083600F" w:rsidRDefault="0083600F" w:rsidP="00A74E8B">
      <w:pPr>
        <w:spacing w:after="0" w:line="240" w:lineRule="auto"/>
        <w:rPr>
          <w:rFonts w:cs="Calibri"/>
          <w:b/>
        </w:rPr>
      </w:pPr>
      <w:r w:rsidRPr="00CB5594">
        <w:rPr>
          <w:rFonts w:ascii="Times New Roman" w:hAnsi="Times New Roman" w:cs="Times New Roman"/>
          <w:sz w:val="24"/>
          <w:szCs w:val="24"/>
          <w:lang w:val="en-US"/>
        </w:rPr>
        <w:t xml:space="preserve">In the mid-term period relevant institutions shall realize DSIP in accordance with the dynamics set in it. </w:t>
      </w:r>
    </w:p>
    <w:p w14:paraId="1C701EC2" w14:textId="77777777" w:rsidR="00A74E8B" w:rsidRPr="00A74E8B" w:rsidRDefault="00A74E8B" w:rsidP="00A74E8B">
      <w:pPr>
        <w:spacing w:after="0" w:line="240" w:lineRule="auto"/>
        <w:rPr>
          <w:rFonts w:cs="Calibri"/>
          <w:b/>
        </w:rPr>
      </w:pPr>
    </w:p>
    <w:p w14:paraId="1458ACB4" w14:textId="77777777" w:rsidR="00526439" w:rsidRPr="00526439" w:rsidRDefault="00526439" w:rsidP="00526439">
      <w:pPr>
        <w:pStyle w:val="Heading3"/>
        <w:jc w:val="both"/>
        <w:rPr>
          <w:rFonts w:ascii="Times New Roman" w:hAnsi="Times New Roman" w:cs="Times New Roman"/>
          <w:i/>
          <w:sz w:val="24"/>
          <w:szCs w:val="24"/>
        </w:rPr>
      </w:pPr>
      <w:r w:rsidRPr="00526439">
        <w:rPr>
          <w:rFonts w:ascii="Times New Roman" w:hAnsi="Times New Roman" w:cs="Times New Roman"/>
          <w:i/>
          <w:sz w:val="24"/>
          <w:szCs w:val="24"/>
        </w:rPr>
        <w:t>2.6.</w:t>
      </w:r>
      <w:r>
        <w:rPr>
          <w:rFonts w:ascii="Times New Roman" w:hAnsi="Times New Roman" w:cs="Times New Roman"/>
          <w:i/>
          <w:sz w:val="24"/>
          <w:szCs w:val="24"/>
        </w:rPr>
        <w:t>2</w:t>
      </w:r>
      <w:r w:rsidRPr="00526439">
        <w:rPr>
          <w:rFonts w:ascii="Times New Roman" w:hAnsi="Times New Roman" w:cs="Times New Roman"/>
          <w:i/>
          <w:sz w:val="24"/>
          <w:szCs w:val="24"/>
        </w:rPr>
        <w:t xml:space="preserve">.5 Main challenges with implementation of </w:t>
      </w:r>
      <w:r>
        <w:rPr>
          <w:rFonts w:ascii="Times New Roman" w:hAnsi="Times New Roman" w:cs="Times New Roman"/>
          <w:i/>
          <w:sz w:val="24"/>
          <w:szCs w:val="24"/>
        </w:rPr>
        <w:t>D</w:t>
      </w:r>
      <w:r w:rsidRPr="00526439">
        <w:rPr>
          <w:rFonts w:ascii="Times New Roman" w:hAnsi="Times New Roman" w:cs="Times New Roman"/>
          <w:i/>
          <w:sz w:val="24"/>
          <w:szCs w:val="24"/>
        </w:rPr>
        <w:t xml:space="preserve">irective </w:t>
      </w:r>
      <w:r>
        <w:rPr>
          <w:rFonts w:ascii="Times New Roman" w:hAnsi="Times New Roman" w:cs="Times New Roman"/>
          <w:i/>
          <w:sz w:val="24"/>
          <w:szCs w:val="24"/>
        </w:rPr>
        <w:t>2016/2284/EC NEC</w:t>
      </w:r>
    </w:p>
    <w:p w14:paraId="28E64005" w14:textId="77777777" w:rsidR="00C06DFE" w:rsidRPr="00DF196B" w:rsidRDefault="00526439" w:rsidP="007F3FDE">
      <w:pPr>
        <w:rPr>
          <w:rFonts w:ascii="Times New Roman" w:hAnsi="Times New Roman" w:cs="Times New Roman"/>
          <w:sz w:val="24"/>
          <w:szCs w:val="24"/>
          <w:highlight w:val="yellow"/>
          <w:lang w:val="en-US"/>
        </w:rPr>
      </w:pPr>
      <w:r w:rsidRPr="009835FA">
        <w:rPr>
          <w:rFonts w:ascii="Times New Roman" w:hAnsi="Times New Roman" w:cs="Times New Roman"/>
          <w:sz w:val="24"/>
          <w:szCs w:val="24"/>
          <w:lang w:val="en-US"/>
        </w:rPr>
        <w:t xml:space="preserve">Implementation of Directive </w:t>
      </w:r>
      <w:r w:rsidR="005B33E0" w:rsidRPr="009835FA">
        <w:rPr>
          <w:rFonts w:ascii="Times New Roman" w:hAnsi="Times New Roman" w:cs="Times New Roman"/>
          <w:i/>
          <w:sz w:val="24"/>
          <w:szCs w:val="24"/>
        </w:rPr>
        <w:t>of Directive 2016/2284/EC NEC</w:t>
      </w:r>
      <w:r w:rsidRPr="009835FA">
        <w:rPr>
          <w:rFonts w:ascii="Times New Roman" w:hAnsi="Times New Roman" w:cs="Times New Roman"/>
          <w:sz w:val="24"/>
          <w:szCs w:val="24"/>
          <w:lang w:val="en-US"/>
        </w:rPr>
        <w:t>, is at early stag</w:t>
      </w:r>
      <w:r w:rsidR="00564563">
        <w:rPr>
          <w:rFonts w:ascii="Times New Roman" w:hAnsi="Times New Roman" w:cs="Times New Roman"/>
          <w:sz w:val="24"/>
          <w:szCs w:val="24"/>
          <w:lang w:val="en-US"/>
        </w:rPr>
        <w:t>e</w:t>
      </w:r>
      <w:r w:rsidRPr="009835FA">
        <w:rPr>
          <w:rFonts w:ascii="Times New Roman" w:hAnsi="Times New Roman" w:cs="Times New Roman"/>
          <w:sz w:val="24"/>
          <w:szCs w:val="24"/>
          <w:lang w:val="en-US"/>
        </w:rPr>
        <w:t xml:space="preserve">.  </w:t>
      </w:r>
      <w:r w:rsidR="005B33E0" w:rsidRPr="009835FA">
        <w:rPr>
          <w:rFonts w:ascii="Times New Roman" w:eastAsiaTheme="minorHAnsi" w:hAnsi="Times New Roman" w:cs="Times New Roman"/>
          <w:sz w:val="24"/>
          <w:szCs w:val="24"/>
        </w:rPr>
        <w:t>Main challenges are i</w:t>
      </w:r>
      <w:r w:rsidRPr="009835FA">
        <w:rPr>
          <w:rFonts w:ascii="Times New Roman" w:eastAsiaTheme="minorHAnsi" w:hAnsi="Times New Roman" w:cs="Times New Roman"/>
          <w:sz w:val="24"/>
          <w:szCs w:val="24"/>
        </w:rPr>
        <w:t xml:space="preserve">n </w:t>
      </w:r>
      <w:r w:rsidR="005B33E0" w:rsidRPr="009835FA">
        <w:rPr>
          <w:rFonts w:ascii="Times New Roman" w:hAnsi="Times New Roman" w:cs="Times New Roman"/>
          <w:sz w:val="24"/>
          <w:szCs w:val="24"/>
        </w:rPr>
        <w:t xml:space="preserve">the preparation of </w:t>
      </w:r>
      <w:r w:rsidR="0020666B" w:rsidRPr="009835FA">
        <w:rPr>
          <w:rFonts w:ascii="Times New Roman" w:hAnsi="Times New Roman" w:cs="Times New Roman"/>
          <w:sz w:val="24"/>
          <w:szCs w:val="24"/>
        </w:rPr>
        <w:t>air emission inventory, preparation of emission projections</w:t>
      </w:r>
      <w:r w:rsidR="0020666B" w:rsidRPr="009835FA">
        <w:rPr>
          <w:rFonts w:ascii="Times New Roman" w:eastAsiaTheme="minorHAnsi" w:hAnsi="Times New Roman" w:cs="Times New Roman"/>
          <w:sz w:val="24"/>
          <w:szCs w:val="24"/>
        </w:rPr>
        <w:t xml:space="preserve"> and</w:t>
      </w:r>
      <w:r w:rsidR="0020666B">
        <w:rPr>
          <w:rFonts w:ascii="Times New Roman" w:eastAsiaTheme="minorHAnsi" w:hAnsi="Times New Roman" w:cs="Times New Roman"/>
          <w:sz w:val="24"/>
          <w:szCs w:val="24"/>
        </w:rPr>
        <w:t xml:space="preserve"> </w:t>
      </w:r>
      <w:r w:rsidR="005B33E0" w:rsidRPr="005D00DA">
        <w:rPr>
          <w:rFonts w:cs="Times New Roman"/>
        </w:rPr>
        <w:t>set</w:t>
      </w:r>
      <w:r w:rsidR="0020666B">
        <w:rPr>
          <w:rFonts w:cs="Times New Roman"/>
        </w:rPr>
        <w:t>ting</w:t>
      </w:r>
      <w:r w:rsidR="005B33E0" w:rsidRPr="005D00DA">
        <w:rPr>
          <w:rFonts w:cs="Times New Roman"/>
        </w:rPr>
        <w:t xml:space="preserve"> up the national emission ceilings.</w:t>
      </w:r>
      <w:r w:rsidR="009835FA">
        <w:rPr>
          <w:rFonts w:ascii="Times New Roman" w:hAnsi="Times New Roman" w:cs="Times New Roman"/>
          <w:sz w:val="24"/>
          <w:szCs w:val="24"/>
          <w:lang w:val="en-US"/>
        </w:rPr>
        <w:t xml:space="preserve"> </w:t>
      </w:r>
      <w:r w:rsidR="00063EE9">
        <w:rPr>
          <w:rFonts w:ascii="Times New Roman" w:hAnsi="Times New Roman" w:cs="Times New Roman"/>
          <w:sz w:val="24"/>
          <w:szCs w:val="24"/>
        </w:rPr>
        <w:t xml:space="preserve">A real challenge remains the </w:t>
      </w:r>
      <w:r w:rsidR="00063EE9" w:rsidRPr="003349AA">
        <w:rPr>
          <w:rFonts w:ascii="Times New Roman" w:hAnsi="Times New Roman" w:cs="Times New Roman"/>
          <w:sz w:val="24"/>
          <w:szCs w:val="24"/>
        </w:rPr>
        <w:t>awareness raising of line ministries (health, agriculture, transport, energy, industry, waste etc.)</w:t>
      </w:r>
      <w:r w:rsidR="00063EE9">
        <w:rPr>
          <w:rFonts w:ascii="Times New Roman" w:hAnsi="Times New Roman" w:cs="Times New Roman"/>
          <w:sz w:val="24"/>
          <w:szCs w:val="24"/>
        </w:rPr>
        <w:t xml:space="preserve"> </w:t>
      </w:r>
      <w:r w:rsidR="00063EE9" w:rsidRPr="003349AA">
        <w:rPr>
          <w:rFonts w:ascii="Times New Roman" w:hAnsi="Times New Roman" w:cs="Times New Roman"/>
          <w:sz w:val="24"/>
          <w:szCs w:val="24"/>
        </w:rPr>
        <w:t>and LGUs for effective implementation of the NEC Directive</w:t>
      </w:r>
      <w:r w:rsidR="00063EE9">
        <w:rPr>
          <w:rFonts w:ascii="Times New Roman" w:hAnsi="Times New Roman" w:cs="Times New Roman"/>
          <w:sz w:val="24"/>
          <w:szCs w:val="24"/>
        </w:rPr>
        <w:t xml:space="preserve"> requirements as well as industrial operators, general public </w:t>
      </w:r>
      <w:r w:rsidR="00063EE9" w:rsidRPr="003349AA">
        <w:rPr>
          <w:rFonts w:ascii="Times New Roman" w:hAnsi="Times New Roman" w:cs="Times New Roman"/>
          <w:sz w:val="24"/>
          <w:szCs w:val="24"/>
        </w:rPr>
        <w:t>contributing and participating in the process of reducing emission of pollutants and implementing changes in habitual lifestyles ai</w:t>
      </w:r>
      <w:r w:rsidR="00063EE9">
        <w:rPr>
          <w:rFonts w:ascii="Times New Roman" w:hAnsi="Times New Roman" w:cs="Times New Roman"/>
          <w:sz w:val="24"/>
          <w:szCs w:val="24"/>
        </w:rPr>
        <w:t>ming to improve the air quality and promotion of a</w:t>
      </w:r>
      <w:r w:rsidR="00063EE9" w:rsidRPr="003349AA">
        <w:rPr>
          <w:rFonts w:ascii="Times New Roman" w:hAnsi="Times New Roman" w:cs="Times New Roman"/>
          <w:sz w:val="24"/>
          <w:szCs w:val="24"/>
        </w:rPr>
        <w:t>ctions at citizen level.</w:t>
      </w:r>
      <w:r w:rsidR="009835FA">
        <w:rPr>
          <w:rFonts w:ascii="Times New Roman" w:hAnsi="Times New Roman" w:cs="Times New Roman"/>
          <w:sz w:val="24"/>
          <w:szCs w:val="24"/>
          <w:lang w:val="en-US"/>
        </w:rPr>
        <w:t xml:space="preserve"> </w:t>
      </w:r>
      <w:r w:rsidR="007F3FDE">
        <w:rPr>
          <w:rFonts w:ascii="Times New Roman" w:hAnsi="Times New Roman" w:cs="Times New Roman"/>
          <w:sz w:val="24"/>
          <w:szCs w:val="24"/>
        </w:rPr>
        <w:t>Furthermore permitting</w:t>
      </w:r>
      <w:r w:rsidR="00C06DFE" w:rsidRPr="003349AA">
        <w:rPr>
          <w:rFonts w:ascii="Times New Roman" w:hAnsi="Times New Roman" w:cs="Times New Roman"/>
          <w:sz w:val="24"/>
          <w:szCs w:val="24"/>
        </w:rPr>
        <w:t xml:space="preserve"> to ensure compliance with national emission ceilings/national emission reduction commitments, for large-scale installations, </w:t>
      </w:r>
      <w:r w:rsidR="00C06DFE" w:rsidRPr="000E0A01">
        <w:rPr>
          <w:rFonts w:ascii="Times New Roman" w:hAnsi="Times New Roman" w:cs="Times New Roman"/>
          <w:sz w:val="24"/>
          <w:szCs w:val="24"/>
        </w:rPr>
        <w:t>including emission limits associated with the use of BAT</w:t>
      </w:r>
      <w:r w:rsidR="007F3FDE">
        <w:rPr>
          <w:rFonts w:ascii="Times New Roman" w:hAnsi="Times New Roman" w:cs="Times New Roman"/>
          <w:sz w:val="24"/>
          <w:szCs w:val="24"/>
        </w:rPr>
        <w:t xml:space="preserve"> as well as i</w:t>
      </w:r>
      <w:r w:rsidR="007F3FDE" w:rsidRPr="00486B7D">
        <w:rPr>
          <w:rFonts w:ascii="Times New Roman" w:hAnsi="Times New Roman" w:cs="Times New Roman"/>
          <w:sz w:val="24"/>
          <w:szCs w:val="24"/>
        </w:rPr>
        <w:t>ndustrial emissions monitoring to provide proper enforcement of the national legislation</w:t>
      </w:r>
      <w:r w:rsidR="007F3FDE" w:rsidRPr="00DF196B">
        <w:rPr>
          <w:rFonts w:ascii="Times New Roman" w:hAnsi="Times New Roman" w:cs="Times New Roman"/>
          <w:sz w:val="24"/>
          <w:szCs w:val="24"/>
        </w:rPr>
        <w:t>.</w:t>
      </w:r>
      <w:r w:rsidR="007F3FDE" w:rsidRPr="00DF196B">
        <w:rPr>
          <w:rFonts w:ascii="Times New Roman" w:hAnsi="Times New Roman" w:cs="Times New Roman"/>
          <w:sz w:val="24"/>
          <w:szCs w:val="24"/>
          <w:lang w:val="en-US"/>
        </w:rPr>
        <w:t xml:space="preserve"> </w:t>
      </w:r>
      <w:r w:rsidR="009835FA" w:rsidRPr="00DF196B">
        <w:rPr>
          <w:rFonts w:ascii="Times New Roman" w:hAnsi="Times New Roman" w:cs="Times New Roman"/>
          <w:sz w:val="24"/>
          <w:szCs w:val="24"/>
        </w:rPr>
        <w:t>“</w:t>
      </w:r>
      <w:r w:rsidR="004E2F1E" w:rsidRPr="00DF196B">
        <w:rPr>
          <w:rFonts w:ascii="Times New Roman" w:hAnsi="Times New Roman" w:cs="Times New Roman"/>
          <w:sz w:val="24"/>
          <w:szCs w:val="24"/>
        </w:rPr>
        <w:t>The environment agency should conduct regular monitoring of industries and installations which potentially emit large quantities of pollutants in the air</w:t>
      </w:r>
      <w:r w:rsidR="007C15D3" w:rsidRPr="00DF196B">
        <w:rPr>
          <w:rFonts w:ascii="Times New Roman" w:hAnsi="Times New Roman" w:cs="Times New Roman"/>
          <w:sz w:val="24"/>
          <w:szCs w:val="24"/>
        </w:rPr>
        <w:t xml:space="preserve"> </w:t>
      </w:r>
      <w:r w:rsidR="000E0A01" w:rsidRPr="00DF196B">
        <w:rPr>
          <w:rFonts w:ascii="Times New Roman" w:hAnsi="Times New Roman" w:cs="Times New Roman"/>
          <w:sz w:val="24"/>
          <w:szCs w:val="24"/>
        </w:rPr>
        <w:t xml:space="preserve">and </w:t>
      </w:r>
      <w:r w:rsidR="009835FA" w:rsidRPr="00DF196B">
        <w:rPr>
          <w:rFonts w:ascii="Times New Roman" w:hAnsi="Times New Roman" w:cs="Times New Roman"/>
          <w:sz w:val="24"/>
          <w:szCs w:val="24"/>
        </w:rPr>
        <w:t>verify compliance</w:t>
      </w:r>
      <w:r w:rsidR="00C06DFE" w:rsidRPr="00DF196B">
        <w:rPr>
          <w:rFonts w:ascii="Times New Roman" w:hAnsi="Times New Roman" w:cs="Times New Roman"/>
          <w:sz w:val="24"/>
          <w:szCs w:val="24"/>
        </w:rPr>
        <w:t xml:space="preserve"> </w:t>
      </w:r>
      <w:r w:rsidR="007C15D3" w:rsidRPr="00DF196B">
        <w:rPr>
          <w:rFonts w:ascii="Times New Roman" w:hAnsi="Times New Roman" w:cs="Times New Roman"/>
          <w:sz w:val="24"/>
          <w:szCs w:val="24"/>
        </w:rPr>
        <w:t>(Progress Report 2019)</w:t>
      </w:r>
      <w:r w:rsidR="009835FA" w:rsidRPr="00DF196B">
        <w:rPr>
          <w:rFonts w:ascii="Times New Roman" w:hAnsi="Times New Roman" w:cs="Times New Roman"/>
          <w:sz w:val="24"/>
          <w:szCs w:val="24"/>
        </w:rPr>
        <w:t>”</w:t>
      </w:r>
      <w:r w:rsidR="007F3FDE" w:rsidRPr="00DF196B">
        <w:rPr>
          <w:rFonts w:ascii="Times New Roman" w:hAnsi="Times New Roman" w:cs="Times New Roman"/>
          <w:sz w:val="24"/>
          <w:szCs w:val="24"/>
        </w:rPr>
        <w:t>.</w:t>
      </w:r>
    </w:p>
    <w:p w14:paraId="2432D65C" w14:textId="77777777" w:rsidR="002C079D" w:rsidRDefault="00063EE9" w:rsidP="00063EE9">
      <w:pPr>
        <w:pStyle w:val="Heading3"/>
        <w:jc w:val="both"/>
        <w:rPr>
          <w:rFonts w:ascii="Times New Roman" w:eastAsiaTheme="minorHAnsi" w:hAnsi="Times New Roman" w:cs="Times New Roman"/>
          <w:b w:val="0"/>
          <w:sz w:val="24"/>
          <w:szCs w:val="24"/>
        </w:rPr>
      </w:pPr>
      <w:r w:rsidRPr="00063EE9">
        <w:rPr>
          <w:rFonts w:ascii="Times New Roman" w:eastAsiaTheme="minorHAnsi" w:hAnsi="Times New Roman" w:cs="Times New Roman"/>
          <w:b w:val="0"/>
          <w:sz w:val="24"/>
          <w:szCs w:val="24"/>
        </w:rPr>
        <w:t xml:space="preserve">The </w:t>
      </w:r>
      <w:r w:rsidRPr="00063EE9">
        <w:rPr>
          <w:rFonts w:ascii="Times New Roman" w:hAnsi="Times New Roman" w:cs="Times New Roman"/>
          <w:b w:val="0"/>
          <w:sz w:val="24"/>
          <w:szCs w:val="24"/>
        </w:rPr>
        <w:t xml:space="preserve">Directive 2016/2284/EC NEC </w:t>
      </w:r>
      <w:r w:rsidRPr="00063EE9">
        <w:rPr>
          <w:rFonts w:ascii="Times New Roman" w:eastAsiaTheme="minorHAnsi" w:hAnsi="Times New Roman" w:cs="Times New Roman"/>
          <w:b w:val="0"/>
          <w:sz w:val="24"/>
          <w:szCs w:val="24"/>
        </w:rPr>
        <w:t>needs a transitional period and thus DSIP should be prepared.</w:t>
      </w:r>
    </w:p>
    <w:p w14:paraId="4D565965" w14:textId="77777777" w:rsidR="00BC3750" w:rsidRPr="00402354" w:rsidRDefault="00BC3750" w:rsidP="00402354"/>
    <w:p w14:paraId="04B04698" w14:textId="25E77604" w:rsidR="002C079D" w:rsidRPr="00B520A0" w:rsidRDefault="004D6EA8" w:rsidP="002C079D">
      <w:pPr>
        <w:pStyle w:val="Heading3"/>
        <w:rPr>
          <w:rFonts w:ascii="Times New Roman" w:hAnsi="Times New Roman" w:cs="Times New Roman"/>
          <w:sz w:val="24"/>
          <w:szCs w:val="24"/>
        </w:rPr>
      </w:pPr>
      <w:r>
        <w:rPr>
          <w:rFonts w:ascii="Times New Roman" w:hAnsi="Times New Roman" w:cs="Times New Roman"/>
          <w:sz w:val="24"/>
          <w:szCs w:val="24"/>
        </w:rPr>
        <w:t>2.6.3</w:t>
      </w:r>
      <w:r w:rsidR="002C079D" w:rsidRPr="00B520A0">
        <w:rPr>
          <w:rFonts w:ascii="Times New Roman" w:hAnsi="Times New Roman" w:cs="Times New Roman"/>
          <w:sz w:val="24"/>
          <w:szCs w:val="24"/>
        </w:rPr>
        <w:t xml:space="preserve"> Directive</w:t>
      </w:r>
      <w:r w:rsidR="005E4690" w:rsidRPr="00B520A0">
        <w:rPr>
          <w:rFonts w:ascii="Times New Roman" w:hAnsi="Times New Roman" w:cs="Times New Roman"/>
          <w:sz w:val="24"/>
          <w:szCs w:val="24"/>
        </w:rPr>
        <w:t xml:space="preserve"> 2016/802/EC</w:t>
      </w:r>
      <w:r w:rsidR="0006098D">
        <w:rPr>
          <w:rFonts w:ascii="Times New Roman" w:hAnsi="Times New Roman" w:cs="Times New Roman"/>
          <w:sz w:val="24"/>
          <w:szCs w:val="24"/>
        </w:rPr>
        <w:t xml:space="preserve"> Sulphur Content</w:t>
      </w:r>
    </w:p>
    <w:p w14:paraId="7990F2F5" w14:textId="199961F1" w:rsidR="002C079D" w:rsidRPr="00B520A0" w:rsidRDefault="004D6EA8" w:rsidP="002C079D">
      <w:pPr>
        <w:jc w:val="left"/>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2.6.3</w:t>
      </w:r>
      <w:r w:rsidR="002C079D" w:rsidRPr="00B520A0">
        <w:rPr>
          <w:rFonts w:ascii="Times New Roman" w:hAnsi="Times New Roman" w:cs="Times New Roman"/>
          <w:b/>
          <w:bCs/>
          <w:i/>
          <w:iCs/>
          <w:sz w:val="24"/>
          <w:szCs w:val="24"/>
          <w:lang w:val="en-US"/>
        </w:rPr>
        <w:t xml:space="preserve">.1 Transposition </w:t>
      </w:r>
    </w:p>
    <w:p w14:paraId="49C9B6D5" w14:textId="433DE506" w:rsidR="007F595F" w:rsidRDefault="00B52912" w:rsidP="007F595F">
      <w:pPr>
        <w:spacing w:after="0" w:line="240" w:lineRule="auto"/>
        <w:rPr>
          <w:rFonts w:ascii="Times New Roman" w:hAnsi="Times New Roman" w:cs="Times New Roman"/>
          <w:sz w:val="24"/>
          <w:szCs w:val="24"/>
        </w:rPr>
      </w:pPr>
      <w:r w:rsidRPr="003E5514">
        <w:rPr>
          <w:rFonts w:ascii="Times New Roman" w:hAnsi="Times New Roman" w:cs="Times New Roman"/>
          <w:sz w:val="24"/>
          <w:szCs w:val="24"/>
        </w:rPr>
        <w:t xml:space="preserve">Directive (EU) 2016/802 relating to a reduction in the sulphur content of </w:t>
      </w:r>
      <w:r w:rsidR="007F595F">
        <w:rPr>
          <w:rFonts w:ascii="Times New Roman" w:hAnsi="Times New Roman" w:cs="Times New Roman"/>
          <w:sz w:val="24"/>
          <w:szCs w:val="24"/>
        </w:rPr>
        <w:t xml:space="preserve">certain liquid fuels, is </w:t>
      </w:r>
      <w:r w:rsidRPr="003E5514">
        <w:rPr>
          <w:rFonts w:ascii="Times New Roman" w:hAnsi="Times New Roman" w:cs="Times New Roman"/>
          <w:sz w:val="24"/>
          <w:szCs w:val="24"/>
        </w:rPr>
        <w:t xml:space="preserve">fully transposed in Albanian legislation through DCM No. 429, dated 26.6.2019 “On the quality of certain liquid fuels used for thermal, civil, industrial and maritime transport”, </w:t>
      </w:r>
      <w:r w:rsidR="005A7225">
        <w:rPr>
          <w:rFonts w:ascii="Times New Roman" w:hAnsi="Times New Roman" w:cs="Times New Roman"/>
          <w:sz w:val="24"/>
          <w:szCs w:val="24"/>
        </w:rPr>
        <w:t>common proposed between Minister</w:t>
      </w:r>
      <w:r w:rsidRPr="003E5514">
        <w:rPr>
          <w:rFonts w:ascii="Times New Roman" w:hAnsi="Times New Roman" w:cs="Times New Roman"/>
          <w:sz w:val="24"/>
          <w:szCs w:val="24"/>
        </w:rPr>
        <w:t xml:space="preserve"> of Infrastructure and Energy and Minis</w:t>
      </w:r>
      <w:r w:rsidR="007F595F">
        <w:rPr>
          <w:rFonts w:ascii="Times New Roman" w:hAnsi="Times New Roman" w:cs="Times New Roman"/>
          <w:sz w:val="24"/>
          <w:szCs w:val="24"/>
        </w:rPr>
        <w:t xml:space="preserve">ter of Tourism and Environment and </w:t>
      </w:r>
      <w:r w:rsidR="007F595F" w:rsidRPr="00045108">
        <w:rPr>
          <w:rFonts w:ascii="Times New Roman" w:hAnsi="Times New Roman" w:cs="Times New Roman"/>
          <w:sz w:val="24"/>
          <w:szCs w:val="24"/>
        </w:rPr>
        <w:t xml:space="preserve">Joint Instruction </w:t>
      </w:r>
      <w:r w:rsidR="007F595F" w:rsidRPr="00040B97">
        <w:rPr>
          <w:rFonts w:ascii="Times New Roman" w:eastAsia="Times New Roman" w:hAnsi="Times New Roman"/>
          <w:bCs/>
          <w:sz w:val="24"/>
          <w:szCs w:val="24"/>
        </w:rPr>
        <w:t>No. 6529/2, dated 06.10.2020 and No. 6626, dated 06.10.2020</w:t>
      </w:r>
      <w:r w:rsidR="007F595F">
        <w:rPr>
          <w:rFonts w:ascii="Times New Roman" w:hAnsi="Times New Roman" w:cs="Times New Roman"/>
          <w:sz w:val="24"/>
          <w:szCs w:val="24"/>
        </w:rPr>
        <w:t xml:space="preserve"> (co-signed by both Ministers of MTE and MIE),</w:t>
      </w:r>
      <w:r w:rsidR="007F595F" w:rsidRPr="00045108">
        <w:rPr>
          <w:rFonts w:ascii="Times New Roman" w:hAnsi="Times New Roman" w:cs="Times New Roman"/>
          <w:sz w:val="24"/>
          <w:szCs w:val="24"/>
        </w:rPr>
        <w:t xml:space="preserve"> </w:t>
      </w:r>
      <w:r w:rsidR="007F595F">
        <w:rPr>
          <w:rFonts w:ascii="Times New Roman" w:hAnsi="Times New Roman" w:cs="Times New Roman"/>
          <w:sz w:val="24"/>
          <w:szCs w:val="24"/>
        </w:rPr>
        <w:t>“O</w:t>
      </w:r>
      <w:r w:rsidR="007F595F" w:rsidRPr="00045108">
        <w:rPr>
          <w:rFonts w:ascii="Times New Roman" w:hAnsi="Times New Roman" w:cs="Times New Roman"/>
          <w:sz w:val="24"/>
          <w:szCs w:val="24"/>
        </w:rPr>
        <w:t>n the collection, storage and reporting of data, for LPG quality, gas oil, heavy fuel oil, marine fuel and local suppli</w:t>
      </w:r>
      <w:r w:rsidR="007F595F">
        <w:rPr>
          <w:rFonts w:ascii="Times New Roman" w:hAnsi="Times New Roman" w:cs="Times New Roman"/>
          <w:sz w:val="24"/>
          <w:szCs w:val="24"/>
        </w:rPr>
        <w:t>ers of these fuels liquid fuels”.</w:t>
      </w:r>
    </w:p>
    <w:p w14:paraId="48C5949E" w14:textId="12B337C6" w:rsidR="00B52912" w:rsidRDefault="00B52912" w:rsidP="00775B7A">
      <w:pPr>
        <w:autoSpaceDE w:val="0"/>
        <w:autoSpaceDN w:val="0"/>
        <w:adjustRightInd w:val="0"/>
        <w:spacing w:after="0" w:line="240" w:lineRule="auto"/>
        <w:rPr>
          <w:rFonts w:ascii="Times New Roman" w:hAnsi="Times New Roman" w:cs="Times New Roman"/>
          <w:sz w:val="24"/>
          <w:szCs w:val="24"/>
        </w:rPr>
      </w:pPr>
      <w:r w:rsidRPr="003E5514">
        <w:rPr>
          <w:rFonts w:ascii="Times New Roman" w:hAnsi="Times New Roman" w:cs="Times New Roman"/>
          <w:sz w:val="24"/>
          <w:szCs w:val="24"/>
        </w:rPr>
        <w:t>Albanian legislation is as well in compliance with D/2016/15/MC-EnC (D/2016/15/MC-EnC: on amending the Treaty establishing the Energy Community and adapting and implementing Directive (EU) 2016/802 of the European Parliament and of the Council and Commission Implementing Decision (EU) 2015/253).</w:t>
      </w:r>
    </w:p>
    <w:p w14:paraId="46DB9176" w14:textId="77777777" w:rsidR="00CF34BF" w:rsidRPr="00CF34BF" w:rsidRDefault="00CF34BF" w:rsidP="00CF34BF">
      <w:pPr>
        <w:spacing w:after="0" w:line="240" w:lineRule="auto"/>
        <w:rPr>
          <w:rFonts w:ascii="Times New Roman" w:hAnsi="Times New Roman" w:cs="Times New Roman"/>
          <w:sz w:val="24"/>
          <w:szCs w:val="24"/>
        </w:rPr>
      </w:pPr>
    </w:p>
    <w:p w14:paraId="7068382D" w14:textId="77777777" w:rsidR="00775B7A" w:rsidRPr="00775B7A" w:rsidRDefault="00775B7A" w:rsidP="00775B7A">
      <w:pPr>
        <w:keepNext/>
        <w:keepLines/>
        <w:spacing w:after="0" w:line="240" w:lineRule="auto"/>
        <w:rPr>
          <w:rFonts w:ascii="Times New Roman" w:hAnsi="Times New Roman" w:cs="Times New Roman"/>
          <w:sz w:val="24"/>
          <w:szCs w:val="24"/>
        </w:rPr>
      </w:pPr>
    </w:p>
    <w:p w14:paraId="69400E28" w14:textId="1D7E7506" w:rsidR="002C079D" w:rsidRPr="00B520A0" w:rsidRDefault="004D6EA8" w:rsidP="002C079D">
      <w:pPr>
        <w:jc w:val="left"/>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2.6.3.2</w:t>
      </w:r>
      <w:r w:rsidR="002C079D" w:rsidRPr="00B520A0">
        <w:rPr>
          <w:rFonts w:ascii="Times New Roman" w:hAnsi="Times New Roman" w:cs="Times New Roman"/>
          <w:b/>
          <w:bCs/>
          <w:i/>
          <w:iCs/>
          <w:sz w:val="24"/>
          <w:szCs w:val="24"/>
          <w:lang w:val="en-US"/>
        </w:rPr>
        <w:t xml:space="preserve">. Implementation </w:t>
      </w:r>
    </w:p>
    <w:p w14:paraId="596BFF74" w14:textId="2D0C4C31" w:rsidR="00E146EA" w:rsidRPr="00E146EA" w:rsidRDefault="005B4385" w:rsidP="00E146EA">
      <w:pPr>
        <w:rPr>
          <w:rFonts w:ascii="Times New Roman" w:hAnsi="Times New Roman" w:cs="Times New Roman"/>
          <w:sz w:val="24"/>
          <w:szCs w:val="24"/>
        </w:rPr>
      </w:pPr>
      <w:r w:rsidRPr="000735AA">
        <w:rPr>
          <w:rFonts w:ascii="Times New Roman" w:eastAsia="Times New Roman" w:hAnsi="Times New Roman"/>
          <w:bCs/>
          <w:sz w:val="24"/>
          <w:szCs w:val="24"/>
        </w:rPr>
        <w:t xml:space="preserve">The relevant institutions for implementation of the Directive (EU) 2016/802 relating to a reduction in the sulphur content of certain liquid fuels are in place. Joint Instruction </w:t>
      </w:r>
      <w:r w:rsidRPr="00040B97">
        <w:rPr>
          <w:rFonts w:ascii="Times New Roman" w:eastAsia="Times New Roman" w:hAnsi="Times New Roman"/>
          <w:bCs/>
          <w:sz w:val="24"/>
          <w:szCs w:val="24"/>
        </w:rPr>
        <w:t>No. 6529/2, dated 06.10.2020 and No. 6626, dated 06.10.2020</w:t>
      </w:r>
      <w:r>
        <w:rPr>
          <w:rFonts w:ascii="Times New Roman" w:eastAsia="Times New Roman" w:hAnsi="Times New Roman"/>
          <w:bCs/>
          <w:sz w:val="24"/>
          <w:szCs w:val="24"/>
        </w:rPr>
        <w:t xml:space="preserve"> on </w:t>
      </w:r>
      <w:r w:rsidRPr="000424A8">
        <w:rPr>
          <w:rFonts w:ascii="Times New Roman" w:hAnsi="Times New Roman" w:cs="Times New Roman"/>
          <w:sz w:val="24"/>
          <w:szCs w:val="24"/>
        </w:rPr>
        <w:t>the collection, storage and reporting of data, for LPG quality, gas o</w:t>
      </w:r>
      <w:r>
        <w:rPr>
          <w:rFonts w:ascii="Times New Roman" w:hAnsi="Times New Roman" w:cs="Times New Roman"/>
          <w:sz w:val="24"/>
          <w:szCs w:val="24"/>
        </w:rPr>
        <w:t xml:space="preserve">il, heavy fuel oil, marine fuel has been adopted. </w:t>
      </w:r>
      <w:r w:rsidRPr="000424A8">
        <w:rPr>
          <w:rFonts w:ascii="Times New Roman" w:hAnsi="Times New Roman" w:cs="Times New Roman"/>
          <w:sz w:val="24"/>
          <w:szCs w:val="24"/>
        </w:rPr>
        <w:t xml:space="preserve">IT tools </w:t>
      </w:r>
      <w:r>
        <w:rPr>
          <w:rFonts w:ascii="Times New Roman" w:hAnsi="Times New Roman" w:cs="Times New Roman"/>
          <w:sz w:val="24"/>
          <w:szCs w:val="24"/>
        </w:rPr>
        <w:t xml:space="preserve">should be provided </w:t>
      </w:r>
      <w:r w:rsidRPr="000424A8">
        <w:rPr>
          <w:rFonts w:ascii="Times New Roman" w:hAnsi="Times New Roman" w:cs="Times New Roman"/>
          <w:sz w:val="24"/>
          <w:szCs w:val="24"/>
        </w:rPr>
        <w:t xml:space="preserve">to establish and maintain </w:t>
      </w:r>
      <w:r>
        <w:rPr>
          <w:rFonts w:ascii="Times New Roman" w:hAnsi="Times New Roman" w:cs="Times New Roman"/>
          <w:sz w:val="24"/>
          <w:szCs w:val="24"/>
        </w:rPr>
        <w:t xml:space="preserve">a </w:t>
      </w:r>
      <w:r w:rsidRPr="000424A8">
        <w:rPr>
          <w:rFonts w:ascii="Times New Roman" w:hAnsi="Times New Roman" w:cs="Times New Roman"/>
          <w:sz w:val="24"/>
          <w:szCs w:val="24"/>
        </w:rPr>
        <w:t>comprehensive database</w:t>
      </w:r>
      <w:r>
        <w:rPr>
          <w:rFonts w:ascii="Times New Roman" w:hAnsi="Times New Roman" w:cs="Times New Roman"/>
          <w:sz w:val="24"/>
          <w:szCs w:val="24"/>
        </w:rPr>
        <w:t>.</w:t>
      </w:r>
      <w:r w:rsidRPr="000424A8">
        <w:rPr>
          <w:rFonts w:ascii="Times New Roman" w:hAnsi="Times New Roman" w:cs="Times New Roman"/>
          <w:sz w:val="24"/>
          <w:szCs w:val="24"/>
        </w:rPr>
        <w:t xml:space="preserve"> </w:t>
      </w:r>
      <w:r w:rsidR="00FC3B69" w:rsidRPr="00FF32D5">
        <w:rPr>
          <w:rFonts w:ascii="Times New Roman" w:hAnsi="Times New Roman" w:cs="Times New Roman"/>
          <w:sz w:val="24"/>
          <w:szCs w:val="24"/>
        </w:rPr>
        <w:t xml:space="preserve">The sampling system is in place. </w:t>
      </w:r>
      <w:r w:rsidR="006F6752">
        <w:rPr>
          <w:rFonts w:ascii="Times New Roman" w:hAnsi="Times New Roman" w:cs="Times New Roman"/>
          <w:sz w:val="24"/>
          <w:szCs w:val="24"/>
        </w:rPr>
        <w:t xml:space="preserve">Samples for quality control </w:t>
      </w:r>
      <w:r w:rsidR="009A7AD7">
        <w:rPr>
          <w:rFonts w:ascii="Times New Roman" w:hAnsi="Times New Roman" w:cs="Times New Roman"/>
          <w:sz w:val="24"/>
          <w:szCs w:val="24"/>
        </w:rPr>
        <w:t>a</w:t>
      </w:r>
      <w:r w:rsidR="006F6752">
        <w:rPr>
          <w:rFonts w:ascii="Times New Roman" w:hAnsi="Times New Roman" w:cs="Times New Roman"/>
          <w:sz w:val="24"/>
          <w:szCs w:val="24"/>
        </w:rPr>
        <w:t>re taken regularly and t</w:t>
      </w:r>
      <w:r w:rsidR="00FC3B69" w:rsidRPr="00FF32D5">
        <w:rPr>
          <w:rFonts w:ascii="Times New Roman" w:hAnsi="Times New Roman" w:cs="Times New Roman"/>
          <w:sz w:val="24"/>
          <w:szCs w:val="24"/>
        </w:rPr>
        <w:t>he analysis</w:t>
      </w:r>
      <w:r w:rsidR="00FC3B69">
        <w:rPr>
          <w:rFonts w:ascii="Times New Roman" w:hAnsi="Times New Roman" w:cs="Times New Roman"/>
          <w:sz w:val="24"/>
          <w:szCs w:val="24"/>
        </w:rPr>
        <w:t xml:space="preserve"> of samples</w:t>
      </w:r>
      <w:r w:rsidR="00FC3B69" w:rsidRPr="00FF32D5">
        <w:rPr>
          <w:rFonts w:ascii="Times New Roman" w:hAnsi="Times New Roman" w:cs="Times New Roman"/>
          <w:sz w:val="24"/>
          <w:szCs w:val="24"/>
        </w:rPr>
        <w:t xml:space="preserve"> is done regularly. There is in place a quarterly information exchange system for fuels between State Technical Industrial Inspectorate, NEA and Albanian Customs Office.</w:t>
      </w:r>
      <w:r w:rsidR="00FC3B69">
        <w:rPr>
          <w:rFonts w:ascii="Times New Roman" w:hAnsi="Times New Roman" w:cs="Times New Roman"/>
          <w:sz w:val="24"/>
          <w:szCs w:val="24"/>
        </w:rPr>
        <w:t xml:space="preserve"> </w:t>
      </w:r>
      <w:r w:rsidR="00FC3B69" w:rsidRPr="00FF32D5">
        <w:rPr>
          <w:rFonts w:ascii="Times New Roman" w:hAnsi="Times New Roman" w:cs="Times New Roman"/>
          <w:sz w:val="24"/>
          <w:szCs w:val="24"/>
        </w:rPr>
        <w:t>The State Technical Industrial Inspectorate</w:t>
      </w:r>
      <w:r w:rsidR="00FC3B69">
        <w:rPr>
          <w:rFonts w:ascii="Times New Roman" w:hAnsi="Times New Roman" w:cs="Times New Roman"/>
          <w:sz w:val="24"/>
          <w:szCs w:val="24"/>
        </w:rPr>
        <w:t xml:space="preserve"> (STII)</w:t>
      </w:r>
      <w:r w:rsidR="00FC3B69" w:rsidRPr="00FF32D5">
        <w:rPr>
          <w:rFonts w:ascii="Times New Roman" w:hAnsi="Times New Roman" w:cs="Times New Roman"/>
          <w:sz w:val="24"/>
          <w:szCs w:val="24"/>
        </w:rPr>
        <w:t xml:space="preserve"> monitors all by-products of crude oil, which are produced or imported in the country, once per year for the retail traders and 4 times per year for wholesale traders. I</w:t>
      </w:r>
      <w:r w:rsidR="00A80A77">
        <w:rPr>
          <w:rFonts w:ascii="Times New Roman" w:hAnsi="Times New Roman" w:cs="Times New Roman"/>
          <w:sz w:val="24"/>
          <w:szCs w:val="24"/>
        </w:rPr>
        <w:t xml:space="preserve">t performs also random sampling. </w:t>
      </w:r>
      <w:r w:rsidR="00C0496A">
        <w:rPr>
          <w:rFonts w:ascii="Times New Roman" w:hAnsi="Times New Roman" w:cs="Times New Roman"/>
          <w:sz w:val="24"/>
          <w:szCs w:val="24"/>
        </w:rPr>
        <w:t xml:space="preserve">Sea vessels usually use gasoline EN 590. </w:t>
      </w:r>
      <w:r w:rsidR="00FC3B69" w:rsidRPr="003A57B6">
        <w:rPr>
          <w:rFonts w:ascii="Times New Roman" w:hAnsi="Times New Roman" w:cs="Times New Roman"/>
          <w:sz w:val="24"/>
          <w:szCs w:val="24"/>
        </w:rPr>
        <w:t xml:space="preserve">A sampling system for marine fuels has not been established. STII is managing the sampling system of fuel as a whole. There is a need to establish the sampling system for marine fuels. In this regard there is a need </w:t>
      </w:r>
      <w:r w:rsidR="00BC4349">
        <w:rPr>
          <w:rFonts w:ascii="Times New Roman" w:hAnsi="Times New Roman" w:cs="Times New Roman"/>
          <w:sz w:val="24"/>
          <w:szCs w:val="24"/>
        </w:rPr>
        <w:t xml:space="preserve">to provide laboratory equipment, </w:t>
      </w:r>
      <w:r w:rsidR="00FC3B69" w:rsidRPr="003A57B6">
        <w:rPr>
          <w:rFonts w:ascii="Times New Roman" w:hAnsi="Times New Roman" w:cs="Times New Roman"/>
          <w:sz w:val="24"/>
          <w:szCs w:val="24"/>
        </w:rPr>
        <w:t>to upgrade activities</w:t>
      </w:r>
      <w:r w:rsidR="00BC4349">
        <w:rPr>
          <w:rFonts w:ascii="Times New Roman" w:hAnsi="Times New Roman" w:cs="Times New Roman"/>
          <w:sz w:val="24"/>
          <w:szCs w:val="24"/>
        </w:rPr>
        <w:t xml:space="preserve"> </w:t>
      </w:r>
      <w:r w:rsidR="00FC3B69" w:rsidRPr="003A57B6">
        <w:rPr>
          <w:rFonts w:ascii="Times New Roman" w:hAnsi="Times New Roman" w:cs="Times New Roman"/>
          <w:sz w:val="24"/>
          <w:szCs w:val="24"/>
        </w:rPr>
        <w:t>and technical capacity of STII for enabling to perform sampling o</w:t>
      </w:r>
      <w:r w:rsidR="00FC3B69">
        <w:rPr>
          <w:rFonts w:ascii="Times New Roman" w:hAnsi="Times New Roman" w:cs="Times New Roman"/>
          <w:sz w:val="24"/>
          <w:szCs w:val="24"/>
        </w:rPr>
        <w:t>f</w:t>
      </w:r>
      <w:r w:rsidR="00BC4349">
        <w:rPr>
          <w:rFonts w:ascii="Times New Roman" w:hAnsi="Times New Roman" w:cs="Times New Roman"/>
          <w:sz w:val="24"/>
          <w:szCs w:val="24"/>
        </w:rPr>
        <w:t xml:space="preserve"> marine fuels</w:t>
      </w:r>
      <w:r w:rsidR="00FC3B69" w:rsidRPr="003A57B6">
        <w:rPr>
          <w:rFonts w:ascii="Times New Roman" w:hAnsi="Times New Roman" w:cs="Times New Roman"/>
          <w:sz w:val="24"/>
          <w:szCs w:val="24"/>
        </w:rPr>
        <w:t xml:space="preserve">. </w:t>
      </w:r>
      <w:r w:rsidR="00DB5E0F" w:rsidRPr="00DB5E0F">
        <w:rPr>
          <w:rFonts w:ascii="Times New Roman" w:hAnsi="Times New Roman" w:cs="Times New Roman"/>
          <w:sz w:val="24"/>
          <w:szCs w:val="24"/>
        </w:rPr>
        <w:t>Albania has ratified the MARPOL VI Convention.</w:t>
      </w:r>
    </w:p>
    <w:p w14:paraId="1F33E6B3" w14:textId="67ACBDA0" w:rsidR="0000146D" w:rsidRPr="00E146EA" w:rsidRDefault="003F347B" w:rsidP="00E146EA">
      <w:pPr>
        <w:pStyle w:val="Heading3"/>
        <w:rPr>
          <w:rFonts w:ascii="Times New Roman" w:hAnsi="Times New Roman" w:cs="Times New Roman"/>
          <w:i/>
          <w:sz w:val="24"/>
          <w:szCs w:val="24"/>
        </w:rPr>
      </w:pPr>
      <w:r>
        <w:rPr>
          <w:rFonts w:ascii="Times New Roman" w:hAnsi="Times New Roman" w:cs="Times New Roman"/>
          <w:i/>
          <w:iCs/>
          <w:sz w:val="24"/>
          <w:szCs w:val="24"/>
          <w:lang w:val="en-US"/>
        </w:rPr>
        <w:t>2.6.3.3</w:t>
      </w:r>
      <w:r w:rsidR="002C079D" w:rsidRPr="0006098D">
        <w:rPr>
          <w:rFonts w:ascii="Times New Roman" w:hAnsi="Times New Roman" w:cs="Times New Roman"/>
          <w:i/>
          <w:iCs/>
          <w:sz w:val="24"/>
          <w:szCs w:val="24"/>
          <w:lang w:val="en-US"/>
        </w:rPr>
        <w:t xml:space="preserve"> Implementation plan for Directive </w:t>
      </w:r>
      <w:r w:rsidR="005E4690" w:rsidRPr="0006098D">
        <w:rPr>
          <w:rFonts w:ascii="Times New Roman" w:hAnsi="Times New Roman" w:cs="Times New Roman"/>
          <w:i/>
          <w:sz w:val="24"/>
          <w:szCs w:val="24"/>
        </w:rPr>
        <w:t>2016/802/EC</w:t>
      </w:r>
      <w:r w:rsidR="00B3759F" w:rsidRPr="0006098D">
        <w:rPr>
          <w:rFonts w:ascii="Times New Roman" w:hAnsi="Times New Roman" w:cs="Times New Roman"/>
          <w:i/>
          <w:sz w:val="24"/>
          <w:szCs w:val="24"/>
        </w:rPr>
        <w:t xml:space="preserve"> </w:t>
      </w:r>
      <w:r w:rsidR="0006098D" w:rsidRPr="0006098D">
        <w:rPr>
          <w:rFonts w:ascii="Times New Roman" w:hAnsi="Times New Roman" w:cs="Times New Roman"/>
          <w:i/>
          <w:sz w:val="24"/>
          <w:szCs w:val="24"/>
        </w:rPr>
        <w:t>Sulphur Content</w:t>
      </w:r>
    </w:p>
    <w:p w14:paraId="25262789" w14:textId="57F6792E" w:rsidR="002C079D" w:rsidRDefault="00225FC5" w:rsidP="00043F47">
      <w:pPr>
        <w:spacing w:after="0" w:line="240" w:lineRule="auto"/>
        <w:jc w:val="left"/>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Short Term (2023 - 2024</w:t>
      </w:r>
      <w:r w:rsidR="002C079D" w:rsidRPr="00B520A0">
        <w:rPr>
          <w:rFonts w:ascii="Times New Roman" w:hAnsi="Times New Roman" w:cs="Times New Roman"/>
          <w:b/>
          <w:sz w:val="24"/>
          <w:szCs w:val="24"/>
          <w:u w:val="single"/>
          <w:lang w:val="en-US"/>
        </w:rPr>
        <w:t>)</w:t>
      </w:r>
    </w:p>
    <w:p w14:paraId="43C789B0" w14:textId="77777777" w:rsidR="00043F47" w:rsidRPr="00B520A0" w:rsidRDefault="00043F47" w:rsidP="00043F47">
      <w:pPr>
        <w:spacing w:after="0" w:line="240" w:lineRule="auto"/>
        <w:jc w:val="left"/>
        <w:rPr>
          <w:rFonts w:ascii="Times New Roman" w:hAnsi="Times New Roman" w:cs="Times New Roman"/>
          <w:b/>
          <w:sz w:val="24"/>
          <w:szCs w:val="24"/>
          <w:u w:val="single"/>
          <w:lang w:val="en-US"/>
        </w:rPr>
      </w:pPr>
    </w:p>
    <w:p w14:paraId="58F9F363" w14:textId="77777777" w:rsidR="00E00F65" w:rsidRPr="00DB29E2" w:rsidRDefault="00E00F65" w:rsidP="00043F47">
      <w:pPr>
        <w:spacing w:after="0" w:line="240" w:lineRule="auto"/>
        <w:rPr>
          <w:rFonts w:ascii="Times New Roman" w:hAnsi="Times New Roman" w:cs="Times New Roman"/>
          <w:b/>
          <w:sz w:val="24"/>
          <w:szCs w:val="24"/>
        </w:rPr>
      </w:pPr>
      <w:r w:rsidRPr="00DB29E2">
        <w:rPr>
          <w:rFonts w:ascii="Times New Roman" w:hAnsi="Times New Roman" w:cs="Times New Roman"/>
          <w:b/>
          <w:color w:val="000000" w:themeColor="text1"/>
          <w:sz w:val="24"/>
          <w:szCs w:val="24"/>
        </w:rPr>
        <w:t xml:space="preserve">Administrative capacity development plan for Directive </w:t>
      </w:r>
      <w:r w:rsidRPr="00DB29E2">
        <w:rPr>
          <w:rFonts w:ascii="Times New Roman" w:hAnsi="Times New Roman" w:cs="Times New Roman"/>
          <w:b/>
          <w:color w:val="000000"/>
          <w:sz w:val="24"/>
          <w:szCs w:val="24"/>
        </w:rPr>
        <w:t>2016/802/EC Sulphur Content</w:t>
      </w:r>
    </w:p>
    <w:p w14:paraId="07FAFDA0" w14:textId="77777777" w:rsidR="00E00F65" w:rsidRPr="00343C1F" w:rsidRDefault="00E00F65" w:rsidP="00EC46F2">
      <w:pPr>
        <w:pStyle w:val="ListParagraph"/>
        <w:widowControl w:val="0"/>
        <w:numPr>
          <w:ilvl w:val="0"/>
          <w:numId w:val="29"/>
        </w:numPr>
        <w:autoSpaceDE w:val="0"/>
        <w:autoSpaceDN w:val="0"/>
        <w:adjustRightInd w:val="0"/>
        <w:spacing w:after="0" w:line="240" w:lineRule="auto"/>
        <w:rPr>
          <w:rFonts w:ascii="Times New Roman" w:hAnsi="Times New Roman" w:cs="Times New Roman"/>
          <w:sz w:val="24"/>
          <w:szCs w:val="24"/>
        </w:rPr>
      </w:pPr>
      <w:r w:rsidRPr="00DB29E2">
        <w:rPr>
          <w:rFonts w:ascii="Times New Roman" w:hAnsi="Times New Roman" w:cs="Times New Roman"/>
          <w:sz w:val="24"/>
          <w:szCs w:val="24"/>
        </w:rPr>
        <w:t>Preparation of an Action Plan to set up a system (a comprehensive database) to collect results of sampling and analysis of heavy fuel oil used in plants and gas oils, including summaries of derogations and a meth</w:t>
      </w:r>
      <w:r w:rsidR="00343C1F">
        <w:rPr>
          <w:rFonts w:ascii="Times New Roman" w:hAnsi="Times New Roman" w:cs="Times New Roman"/>
          <w:sz w:val="24"/>
          <w:szCs w:val="24"/>
        </w:rPr>
        <w:t xml:space="preserve">od for producing annual reports, including </w:t>
      </w:r>
      <w:r w:rsidRPr="00343C1F">
        <w:rPr>
          <w:rFonts w:ascii="Times New Roman" w:hAnsi="Times New Roman" w:cs="Times New Roman"/>
          <w:sz w:val="24"/>
          <w:szCs w:val="24"/>
        </w:rPr>
        <w:t>IT tools to establish and maintain the database.</w:t>
      </w:r>
    </w:p>
    <w:p w14:paraId="42E0A2BD" w14:textId="77777777" w:rsidR="00E00F65" w:rsidRPr="00343C1F" w:rsidRDefault="00E00F65" w:rsidP="00EC46F2">
      <w:pPr>
        <w:pStyle w:val="ListParagraph"/>
        <w:numPr>
          <w:ilvl w:val="0"/>
          <w:numId w:val="29"/>
        </w:numPr>
        <w:spacing w:after="0" w:line="240" w:lineRule="auto"/>
        <w:rPr>
          <w:rFonts w:ascii="Times New Roman" w:hAnsi="Times New Roman" w:cs="Times New Roman"/>
          <w:sz w:val="24"/>
          <w:szCs w:val="24"/>
        </w:rPr>
      </w:pPr>
      <w:r w:rsidRPr="00DB29E2">
        <w:rPr>
          <w:rFonts w:ascii="Times New Roman" w:hAnsi="Times New Roman" w:cs="Times New Roman"/>
          <w:sz w:val="24"/>
          <w:szCs w:val="24"/>
        </w:rPr>
        <w:t xml:space="preserve">Provide laboratory equipment and devices needed to </w:t>
      </w:r>
      <w:r w:rsidR="00343C1F">
        <w:rPr>
          <w:rFonts w:ascii="Times New Roman" w:hAnsi="Times New Roman" w:cs="Times New Roman"/>
          <w:sz w:val="24"/>
          <w:szCs w:val="24"/>
        </w:rPr>
        <w:t xml:space="preserve">undertake mandated inspections and testing of </w:t>
      </w:r>
      <w:r w:rsidRPr="00DB29E2">
        <w:rPr>
          <w:rFonts w:ascii="Times New Roman" w:hAnsi="Times New Roman" w:cs="Times New Roman"/>
          <w:sz w:val="24"/>
          <w:szCs w:val="24"/>
        </w:rPr>
        <w:t xml:space="preserve">all indicators according to the standards in force. </w:t>
      </w:r>
    </w:p>
    <w:p w14:paraId="3ED00EAB" w14:textId="77777777" w:rsidR="00E00F65" w:rsidRPr="00DB29E2" w:rsidRDefault="00E00F65" w:rsidP="00EC46F2">
      <w:pPr>
        <w:pStyle w:val="ListParagraph"/>
        <w:numPr>
          <w:ilvl w:val="0"/>
          <w:numId w:val="29"/>
        </w:numPr>
        <w:spacing w:after="0" w:line="240" w:lineRule="auto"/>
        <w:rPr>
          <w:rFonts w:ascii="Times New Roman" w:hAnsi="Times New Roman" w:cs="Times New Roman"/>
          <w:sz w:val="24"/>
          <w:szCs w:val="24"/>
        </w:rPr>
      </w:pPr>
      <w:r w:rsidRPr="00DB29E2">
        <w:rPr>
          <w:rFonts w:ascii="Times New Roman" w:hAnsi="Times New Roman" w:cs="Times New Roman"/>
          <w:sz w:val="24"/>
          <w:szCs w:val="24"/>
        </w:rPr>
        <w:t>Preparation of an Action Plan to set up a system and procedure for monitoring the sulphur co</w:t>
      </w:r>
      <w:r w:rsidR="00343C1F">
        <w:rPr>
          <w:rFonts w:ascii="Times New Roman" w:hAnsi="Times New Roman" w:cs="Times New Roman"/>
          <w:sz w:val="24"/>
          <w:szCs w:val="24"/>
        </w:rPr>
        <w:t>ntent (</w:t>
      </w:r>
      <w:r w:rsidRPr="00DB29E2">
        <w:rPr>
          <w:rFonts w:ascii="Times New Roman" w:hAnsi="Times New Roman" w:cs="Times New Roman"/>
          <w:sz w:val="24"/>
          <w:szCs w:val="24"/>
        </w:rPr>
        <w:t>sulphur inspection and sampling recorded system and procedure for ships and marine fuels</w:t>
      </w:r>
      <w:r w:rsidR="00343C1F">
        <w:rPr>
          <w:rFonts w:ascii="Times New Roman" w:hAnsi="Times New Roman" w:cs="Times New Roman"/>
          <w:sz w:val="24"/>
          <w:szCs w:val="24"/>
        </w:rPr>
        <w:t>) and</w:t>
      </w:r>
      <w:r w:rsidR="00343C1F" w:rsidRPr="00DB29E2">
        <w:rPr>
          <w:rFonts w:ascii="Times New Roman" w:hAnsi="Times New Roman" w:cs="Times New Roman"/>
          <w:sz w:val="24"/>
          <w:szCs w:val="24"/>
        </w:rPr>
        <w:t xml:space="preserve"> </w:t>
      </w:r>
      <w:r w:rsidR="00343C1F">
        <w:rPr>
          <w:rFonts w:ascii="Times New Roman" w:hAnsi="Times New Roman" w:cs="Times New Roman"/>
          <w:sz w:val="24"/>
          <w:szCs w:val="24"/>
        </w:rPr>
        <w:t xml:space="preserve">strengthening </w:t>
      </w:r>
      <w:r w:rsidR="00343C1F" w:rsidRPr="00DB29E2">
        <w:rPr>
          <w:rFonts w:ascii="Times New Roman" w:hAnsi="Times New Roman" w:cs="Times New Roman"/>
          <w:sz w:val="24"/>
          <w:szCs w:val="24"/>
        </w:rPr>
        <w:t xml:space="preserve">technical capacities for </w:t>
      </w:r>
      <w:r w:rsidR="00343C1F">
        <w:rPr>
          <w:rFonts w:ascii="Times New Roman" w:hAnsi="Times New Roman" w:cs="Times New Roman"/>
          <w:sz w:val="24"/>
          <w:szCs w:val="24"/>
        </w:rPr>
        <w:t xml:space="preserve">marine fuel </w:t>
      </w:r>
      <w:r w:rsidR="00343C1F" w:rsidRPr="00DB29E2">
        <w:rPr>
          <w:rFonts w:ascii="Times New Roman" w:hAnsi="Times New Roman" w:cs="Times New Roman"/>
          <w:sz w:val="24"/>
          <w:szCs w:val="24"/>
        </w:rPr>
        <w:t>sampling</w:t>
      </w:r>
      <w:r w:rsidR="00343C1F">
        <w:rPr>
          <w:rFonts w:ascii="Times New Roman" w:hAnsi="Times New Roman" w:cs="Times New Roman"/>
          <w:sz w:val="24"/>
          <w:szCs w:val="24"/>
        </w:rPr>
        <w:t>.</w:t>
      </w:r>
    </w:p>
    <w:p w14:paraId="4ECF8013" w14:textId="77777777" w:rsidR="00E00F65" w:rsidRPr="00DB29E2" w:rsidRDefault="00E00F65" w:rsidP="00EC46F2">
      <w:pPr>
        <w:pStyle w:val="ListParagraph"/>
        <w:widowControl w:val="0"/>
        <w:numPr>
          <w:ilvl w:val="0"/>
          <w:numId w:val="29"/>
        </w:numPr>
        <w:autoSpaceDE w:val="0"/>
        <w:autoSpaceDN w:val="0"/>
        <w:adjustRightInd w:val="0"/>
        <w:spacing w:after="0" w:line="240" w:lineRule="auto"/>
        <w:rPr>
          <w:rFonts w:ascii="Times New Roman" w:hAnsi="Times New Roman" w:cs="Times New Roman"/>
          <w:sz w:val="24"/>
          <w:szCs w:val="24"/>
        </w:rPr>
      </w:pPr>
      <w:r w:rsidRPr="00DB29E2">
        <w:rPr>
          <w:rFonts w:ascii="Times New Roman" w:hAnsi="Times New Roman" w:cs="Times New Roman"/>
          <w:sz w:val="24"/>
          <w:szCs w:val="24"/>
        </w:rPr>
        <w:t>Enforcement of the sulphur content requirements by administrative measures, and possibly sanctions.</w:t>
      </w:r>
    </w:p>
    <w:p w14:paraId="09713D76" w14:textId="77777777" w:rsidR="00E00F65" w:rsidRPr="000D024D" w:rsidRDefault="00E00F65" w:rsidP="00043F47">
      <w:pPr>
        <w:tabs>
          <w:tab w:val="left" w:pos="1080"/>
        </w:tabs>
        <w:spacing w:after="0" w:line="240" w:lineRule="auto"/>
        <w:rPr>
          <w:rFonts w:ascii="Times New Roman" w:hAnsi="Times New Roman" w:cs="Times New Roman"/>
          <w:b/>
          <w:sz w:val="24"/>
          <w:szCs w:val="24"/>
          <w:highlight w:val="cyan"/>
        </w:rPr>
      </w:pPr>
    </w:p>
    <w:p w14:paraId="584F8233" w14:textId="77777777" w:rsidR="00E00F65" w:rsidRPr="00DB29E2" w:rsidRDefault="00E00F65" w:rsidP="00043F47">
      <w:pPr>
        <w:spacing w:after="0" w:line="240" w:lineRule="auto"/>
        <w:rPr>
          <w:rFonts w:ascii="Times New Roman" w:hAnsi="Times New Roman" w:cs="Times New Roman"/>
          <w:sz w:val="24"/>
          <w:szCs w:val="24"/>
        </w:rPr>
      </w:pPr>
      <w:r w:rsidRPr="00DB29E2">
        <w:rPr>
          <w:rFonts w:ascii="Times New Roman" w:hAnsi="Times New Roman" w:cs="Times New Roman"/>
          <w:b/>
          <w:bCs/>
          <w:sz w:val="24"/>
          <w:szCs w:val="24"/>
        </w:rPr>
        <w:t xml:space="preserve">Strengthening capacities </w:t>
      </w:r>
      <w:r w:rsidRPr="00DB29E2">
        <w:rPr>
          <w:rFonts w:ascii="Times New Roman" w:hAnsi="Times New Roman" w:cs="Times New Roman"/>
          <w:b/>
          <w:sz w:val="24"/>
          <w:szCs w:val="24"/>
        </w:rPr>
        <w:t>and organizational structure for implementing Sulphur Directive</w:t>
      </w:r>
    </w:p>
    <w:p w14:paraId="7D42D06A" w14:textId="77777777" w:rsidR="00E00F65" w:rsidRPr="00DB29E2" w:rsidRDefault="00E00F65" w:rsidP="00EC46F2">
      <w:pPr>
        <w:pStyle w:val="Default"/>
        <w:numPr>
          <w:ilvl w:val="0"/>
          <w:numId w:val="30"/>
        </w:numPr>
        <w:jc w:val="both"/>
      </w:pPr>
      <w:r w:rsidRPr="00DB29E2">
        <w:rPr>
          <w:rFonts w:eastAsia="Cambria"/>
        </w:rPr>
        <w:t xml:space="preserve">Propose a plan for relevant institutional arrangements: clear definition of roles and responsibilities (MIE and MTE and their subordinate structures), and any new structure to be introduced for marine fuel at STII. </w:t>
      </w:r>
    </w:p>
    <w:p w14:paraId="0742764F" w14:textId="77777777" w:rsidR="00E00F65" w:rsidRPr="00DB29E2" w:rsidRDefault="00E00F65" w:rsidP="00EC46F2">
      <w:pPr>
        <w:pStyle w:val="Default"/>
        <w:numPr>
          <w:ilvl w:val="0"/>
          <w:numId w:val="30"/>
        </w:numPr>
        <w:jc w:val="both"/>
        <w:rPr>
          <w:rFonts w:eastAsia="Cambria"/>
        </w:rPr>
      </w:pPr>
      <w:r w:rsidRPr="00DB29E2">
        <w:t>Preparation of Job Descriptions for Sulphur inspection and sampling recorded for ships and marine fuel.</w:t>
      </w:r>
    </w:p>
    <w:p w14:paraId="1BC17BA9" w14:textId="77777777" w:rsidR="00E00F65" w:rsidRPr="00343C1F" w:rsidRDefault="00E00F65" w:rsidP="00EC46F2">
      <w:pPr>
        <w:pStyle w:val="Default"/>
        <w:numPr>
          <w:ilvl w:val="0"/>
          <w:numId w:val="30"/>
        </w:numPr>
        <w:jc w:val="both"/>
      </w:pPr>
      <w:r w:rsidRPr="00DB29E2">
        <w:t xml:space="preserve">Preparing a plan for </w:t>
      </w:r>
      <w:r w:rsidR="00343C1F">
        <w:t xml:space="preserve">new staff </w:t>
      </w:r>
      <w:r w:rsidR="00343C1F" w:rsidRPr="00DB29E2">
        <w:t>for Sulphur inspection and sampling reco</w:t>
      </w:r>
      <w:r w:rsidR="00343C1F">
        <w:t>rded for ships and marine fuel</w:t>
      </w:r>
      <w:r w:rsidRPr="00DB29E2">
        <w:t xml:space="preserve"> including description of qualification profiles/job description for employment </w:t>
      </w:r>
    </w:p>
    <w:p w14:paraId="68B1B665" w14:textId="77777777" w:rsidR="00343C1F" w:rsidRPr="00343C1F" w:rsidRDefault="00343C1F" w:rsidP="00043F47">
      <w:pPr>
        <w:pStyle w:val="Default"/>
        <w:widowControl w:val="0"/>
        <w:ind w:left="720"/>
        <w:jc w:val="both"/>
        <w:rPr>
          <w:b/>
        </w:rPr>
      </w:pPr>
    </w:p>
    <w:p w14:paraId="04AF1CC8" w14:textId="77777777" w:rsidR="00E00F65" w:rsidRPr="000D024D" w:rsidRDefault="00E00F65" w:rsidP="00043F47">
      <w:pPr>
        <w:widowControl w:val="0"/>
        <w:autoSpaceDE w:val="0"/>
        <w:autoSpaceDN w:val="0"/>
        <w:adjustRightInd w:val="0"/>
        <w:spacing w:after="0" w:line="240" w:lineRule="auto"/>
        <w:rPr>
          <w:rFonts w:ascii="Times New Roman" w:hAnsi="Times New Roman" w:cs="Times New Roman"/>
          <w:b/>
          <w:sz w:val="24"/>
          <w:szCs w:val="24"/>
        </w:rPr>
      </w:pPr>
      <w:r w:rsidRPr="00DB29E2">
        <w:rPr>
          <w:rFonts w:ascii="Times New Roman" w:hAnsi="Times New Roman" w:cs="Times New Roman"/>
          <w:b/>
          <w:sz w:val="24"/>
          <w:szCs w:val="24"/>
        </w:rPr>
        <w:t xml:space="preserve">Assessment of the capacity of </w:t>
      </w:r>
      <w:r w:rsidR="00043F47">
        <w:rPr>
          <w:rFonts w:ascii="Times New Roman" w:hAnsi="Times New Roman" w:cs="Times New Roman"/>
          <w:b/>
          <w:sz w:val="24"/>
          <w:szCs w:val="24"/>
        </w:rPr>
        <w:t>STII</w:t>
      </w:r>
      <w:r w:rsidRPr="00DB29E2">
        <w:rPr>
          <w:rFonts w:ascii="Times New Roman" w:hAnsi="Times New Roman" w:cs="Times New Roman"/>
          <w:b/>
          <w:sz w:val="24"/>
          <w:szCs w:val="24"/>
        </w:rPr>
        <w:t xml:space="preserve"> to check </w:t>
      </w:r>
      <w:r>
        <w:rPr>
          <w:rFonts w:ascii="Times New Roman" w:hAnsi="Times New Roman" w:cs="Times New Roman"/>
          <w:b/>
          <w:sz w:val="24"/>
          <w:szCs w:val="24"/>
        </w:rPr>
        <w:t>enforcement</w:t>
      </w:r>
    </w:p>
    <w:p w14:paraId="4CEFE133" w14:textId="77777777" w:rsidR="00E00F65" w:rsidRPr="00DB29E2" w:rsidRDefault="00E00F65" w:rsidP="00043F47">
      <w:pPr>
        <w:spacing w:after="0" w:line="240" w:lineRule="auto"/>
        <w:rPr>
          <w:rFonts w:ascii="Times New Roman" w:hAnsi="Times New Roman" w:cs="Times New Roman"/>
          <w:sz w:val="24"/>
          <w:szCs w:val="24"/>
        </w:rPr>
      </w:pPr>
      <w:r w:rsidRPr="00DB29E2">
        <w:rPr>
          <w:rFonts w:ascii="Times New Roman" w:hAnsi="Times New Roman" w:cs="Times New Roman"/>
          <w:sz w:val="24"/>
          <w:szCs w:val="24"/>
        </w:rPr>
        <w:t xml:space="preserve">Development of a plan for strengthening the capacities of </w:t>
      </w:r>
      <w:r w:rsidR="00043F47">
        <w:rPr>
          <w:rFonts w:ascii="Times New Roman" w:hAnsi="Times New Roman" w:cs="Times New Roman"/>
          <w:sz w:val="24"/>
          <w:szCs w:val="24"/>
        </w:rPr>
        <w:t>STII</w:t>
      </w:r>
      <w:r w:rsidRPr="00DB29E2">
        <w:rPr>
          <w:rFonts w:ascii="Times New Roman" w:hAnsi="Times New Roman" w:cs="Times New Roman"/>
          <w:sz w:val="24"/>
          <w:szCs w:val="24"/>
        </w:rPr>
        <w:t xml:space="preserve">, to include at least: </w:t>
      </w:r>
    </w:p>
    <w:p w14:paraId="299F3260" w14:textId="77777777" w:rsidR="00E00F65" w:rsidRPr="00043F47" w:rsidRDefault="00E00F65" w:rsidP="00EC46F2">
      <w:pPr>
        <w:numPr>
          <w:ilvl w:val="0"/>
          <w:numId w:val="28"/>
        </w:numPr>
        <w:spacing w:after="0" w:line="240" w:lineRule="auto"/>
        <w:rPr>
          <w:rFonts w:ascii="Times New Roman" w:hAnsi="Times New Roman" w:cs="Times New Roman"/>
          <w:sz w:val="24"/>
          <w:szCs w:val="24"/>
        </w:rPr>
      </w:pPr>
      <w:r w:rsidRPr="00DB29E2">
        <w:rPr>
          <w:rFonts w:ascii="Times New Roman" w:hAnsi="Times New Roman" w:cs="Times New Roman"/>
          <w:sz w:val="24"/>
          <w:szCs w:val="24"/>
        </w:rPr>
        <w:t xml:space="preserve">Technical assistance for STII </w:t>
      </w:r>
      <w:r w:rsidR="00043F47" w:rsidRPr="00DB29E2">
        <w:rPr>
          <w:rFonts w:ascii="Times New Roman" w:hAnsi="Times New Roman" w:cs="Times New Roman"/>
          <w:sz w:val="24"/>
          <w:szCs w:val="24"/>
        </w:rPr>
        <w:t>to be able to comply with the oblig</w:t>
      </w:r>
      <w:r w:rsidR="00043F47">
        <w:rPr>
          <w:rFonts w:ascii="Times New Roman" w:hAnsi="Times New Roman" w:cs="Times New Roman"/>
          <w:sz w:val="24"/>
          <w:szCs w:val="24"/>
        </w:rPr>
        <w:t xml:space="preserve">ations of the Sulphur Directive and </w:t>
      </w:r>
      <w:r w:rsidRPr="00043F47">
        <w:rPr>
          <w:rFonts w:ascii="Times New Roman" w:hAnsi="Times New Roman" w:cs="Times New Roman"/>
          <w:sz w:val="24"/>
          <w:szCs w:val="24"/>
        </w:rPr>
        <w:t>in implementing procedures for the control and inspection of marine fuel.</w:t>
      </w:r>
    </w:p>
    <w:p w14:paraId="5B5C6657" w14:textId="77777777" w:rsidR="00E00F65" w:rsidRPr="00DB29E2" w:rsidRDefault="00E00F65" w:rsidP="00EC46F2">
      <w:pPr>
        <w:numPr>
          <w:ilvl w:val="0"/>
          <w:numId w:val="28"/>
        </w:numPr>
        <w:spacing w:after="0" w:line="240" w:lineRule="auto"/>
        <w:rPr>
          <w:rFonts w:ascii="Times New Roman" w:hAnsi="Times New Roman" w:cs="Times New Roman"/>
          <w:sz w:val="24"/>
          <w:szCs w:val="24"/>
        </w:rPr>
      </w:pPr>
      <w:r w:rsidRPr="00DB29E2">
        <w:rPr>
          <w:rFonts w:ascii="Times New Roman" w:hAnsi="Times New Roman" w:cs="Times New Roman"/>
          <w:sz w:val="24"/>
          <w:szCs w:val="24"/>
        </w:rPr>
        <w:t>Strengthen capacities to cover exceptional circumstances.</w:t>
      </w:r>
    </w:p>
    <w:p w14:paraId="02CEECCE" w14:textId="77777777" w:rsidR="00E00F65" w:rsidRPr="00043F47" w:rsidRDefault="00E00F65" w:rsidP="00EC46F2">
      <w:pPr>
        <w:numPr>
          <w:ilvl w:val="0"/>
          <w:numId w:val="28"/>
        </w:numPr>
        <w:spacing w:after="0" w:line="240" w:lineRule="auto"/>
        <w:rPr>
          <w:rFonts w:ascii="Times New Roman" w:hAnsi="Times New Roman" w:cs="Times New Roman"/>
          <w:sz w:val="24"/>
          <w:szCs w:val="24"/>
        </w:rPr>
      </w:pPr>
      <w:r w:rsidRPr="00DB29E2">
        <w:rPr>
          <w:rFonts w:ascii="Times New Roman" w:hAnsi="Times New Roman" w:cs="Times New Roman"/>
          <w:sz w:val="24"/>
          <w:szCs w:val="24"/>
        </w:rPr>
        <w:t xml:space="preserve">Technical assistance for strengthening the capacities of STII </w:t>
      </w:r>
      <w:r w:rsidR="00043F47">
        <w:rPr>
          <w:rFonts w:ascii="Times New Roman" w:hAnsi="Times New Roman" w:cs="Times New Roman"/>
          <w:sz w:val="24"/>
          <w:szCs w:val="24"/>
        </w:rPr>
        <w:t>to be able to check enforcement</w:t>
      </w:r>
      <w:r w:rsidR="00825E5C">
        <w:rPr>
          <w:rFonts w:ascii="Times New Roman" w:hAnsi="Times New Roman" w:cs="Times New Roman"/>
          <w:sz w:val="24"/>
          <w:szCs w:val="24"/>
        </w:rPr>
        <w:t>.</w:t>
      </w:r>
      <w:r w:rsidR="00043F47">
        <w:rPr>
          <w:rFonts w:ascii="Times New Roman" w:hAnsi="Times New Roman" w:cs="Times New Roman"/>
          <w:sz w:val="24"/>
          <w:szCs w:val="24"/>
        </w:rPr>
        <w:t xml:space="preserve"> </w:t>
      </w:r>
    </w:p>
    <w:p w14:paraId="575F3C1A" w14:textId="77777777" w:rsidR="00E00F65" w:rsidRPr="00DB29E2" w:rsidRDefault="00E00F65" w:rsidP="00EC46F2">
      <w:pPr>
        <w:numPr>
          <w:ilvl w:val="0"/>
          <w:numId w:val="28"/>
        </w:numPr>
        <w:spacing w:after="0" w:line="240" w:lineRule="auto"/>
        <w:rPr>
          <w:rFonts w:ascii="Times New Roman" w:hAnsi="Times New Roman" w:cs="Times New Roman"/>
          <w:sz w:val="24"/>
          <w:szCs w:val="24"/>
        </w:rPr>
      </w:pPr>
      <w:r w:rsidRPr="00DB29E2">
        <w:rPr>
          <w:rFonts w:ascii="Times New Roman" w:hAnsi="Times New Roman" w:cs="Times New Roman"/>
          <w:sz w:val="24"/>
          <w:szCs w:val="24"/>
        </w:rPr>
        <w:t>Technical assistance via EMSA in through the EnC to be able to comply with the obligations of the Sulphur Directive and its cost effective enforcement.</w:t>
      </w:r>
    </w:p>
    <w:p w14:paraId="7B91A429" w14:textId="77777777" w:rsidR="00E00F65" w:rsidRPr="00DB29E2" w:rsidRDefault="00E00F65" w:rsidP="00043F47">
      <w:pPr>
        <w:spacing w:after="0" w:line="240" w:lineRule="auto"/>
        <w:ind w:left="720"/>
        <w:rPr>
          <w:rFonts w:ascii="Times New Roman" w:hAnsi="Times New Roman" w:cs="Times New Roman"/>
          <w:sz w:val="24"/>
          <w:szCs w:val="24"/>
        </w:rPr>
      </w:pPr>
    </w:p>
    <w:p w14:paraId="1D53AD43" w14:textId="4BD3B237" w:rsidR="00E00F65" w:rsidRPr="00E540E5" w:rsidRDefault="00E00F65" w:rsidP="00043F47">
      <w:pPr>
        <w:spacing w:after="0" w:line="240" w:lineRule="auto"/>
        <w:rPr>
          <w:rFonts w:ascii="Times New Roman" w:hAnsi="Times New Roman" w:cs="Times New Roman"/>
          <w:b/>
          <w:sz w:val="24"/>
          <w:szCs w:val="24"/>
        </w:rPr>
      </w:pPr>
      <w:r w:rsidRPr="00E540E5">
        <w:rPr>
          <w:rFonts w:ascii="Times New Roman" w:hAnsi="Times New Roman" w:cs="Times New Roman"/>
          <w:b/>
          <w:sz w:val="24"/>
          <w:szCs w:val="24"/>
        </w:rPr>
        <w:t>Strengthen capacities of all parties involved in the implementation of the Sulphur Directive and promote common coordinating actions</w:t>
      </w:r>
      <w:r w:rsidR="00BC4349">
        <w:rPr>
          <w:rFonts w:ascii="Times New Roman" w:hAnsi="Times New Roman" w:cs="Times New Roman"/>
          <w:b/>
          <w:sz w:val="24"/>
          <w:szCs w:val="24"/>
        </w:rPr>
        <w:t>, in particular between Ministry of Infrastructure and Energy, Ministry of Tourism and Environment and Port Auhtority</w:t>
      </w:r>
      <w:r w:rsidRPr="00E540E5">
        <w:rPr>
          <w:rFonts w:ascii="Times New Roman" w:hAnsi="Times New Roman" w:cs="Times New Roman"/>
          <w:b/>
          <w:sz w:val="24"/>
          <w:szCs w:val="24"/>
        </w:rPr>
        <w:t>.</w:t>
      </w:r>
    </w:p>
    <w:p w14:paraId="2E2A9A44" w14:textId="77777777" w:rsidR="00E00F65" w:rsidRPr="00DB29E2" w:rsidRDefault="00E00F65" w:rsidP="00043F47">
      <w:pPr>
        <w:pStyle w:val="ListParagraph"/>
        <w:spacing w:after="0" w:line="240" w:lineRule="auto"/>
        <w:ind w:left="0"/>
        <w:rPr>
          <w:rFonts w:ascii="Times New Roman" w:hAnsi="Times New Roman" w:cs="Times New Roman"/>
          <w:sz w:val="24"/>
          <w:szCs w:val="24"/>
        </w:rPr>
      </w:pPr>
    </w:p>
    <w:p w14:paraId="336CDBA6" w14:textId="77777777" w:rsidR="00E00F65" w:rsidRPr="00E540E5" w:rsidRDefault="00E00F65" w:rsidP="00043F47">
      <w:pPr>
        <w:pStyle w:val="ListParagraph"/>
        <w:spacing w:after="0" w:line="240" w:lineRule="auto"/>
        <w:ind w:left="0"/>
        <w:rPr>
          <w:rFonts w:ascii="Times New Roman" w:hAnsi="Times New Roman" w:cs="Times New Roman"/>
          <w:b/>
          <w:sz w:val="24"/>
          <w:szCs w:val="24"/>
        </w:rPr>
      </w:pPr>
      <w:r w:rsidRPr="00E540E5">
        <w:rPr>
          <w:rFonts w:ascii="Times New Roman" w:hAnsi="Times New Roman" w:cs="Times New Roman"/>
          <w:b/>
          <w:sz w:val="24"/>
          <w:szCs w:val="24"/>
        </w:rPr>
        <w:t>Strengthen cooperation, coordination and capacities of the STII and NEA regarding regular reporting. Preparation of the format to be used for relevant data to be delivered from STII to NEA.</w:t>
      </w:r>
    </w:p>
    <w:p w14:paraId="72334AF0" w14:textId="77777777" w:rsidR="00E00F65" w:rsidRPr="00E540E5" w:rsidRDefault="00E00F65" w:rsidP="00043F47">
      <w:pPr>
        <w:spacing w:after="0" w:line="240" w:lineRule="auto"/>
        <w:rPr>
          <w:rFonts w:ascii="Times New Roman" w:hAnsi="Times New Roman" w:cs="Times New Roman"/>
          <w:b/>
          <w:sz w:val="24"/>
          <w:szCs w:val="24"/>
        </w:rPr>
      </w:pPr>
      <w:r w:rsidRPr="00E540E5">
        <w:rPr>
          <w:rFonts w:ascii="Times New Roman" w:hAnsi="Times New Roman" w:cs="Times New Roman"/>
          <w:b/>
          <w:sz w:val="24"/>
          <w:szCs w:val="24"/>
        </w:rPr>
        <w:t>Preparation of a plan for the environmental permitting sector at NEA to:</w:t>
      </w:r>
    </w:p>
    <w:p w14:paraId="34CEDF03" w14:textId="77777777" w:rsidR="00E00F65" w:rsidRPr="00043F47" w:rsidRDefault="00E00F65" w:rsidP="00EC46F2">
      <w:pPr>
        <w:numPr>
          <w:ilvl w:val="0"/>
          <w:numId w:val="28"/>
        </w:numPr>
        <w:spacing w:after="0" w:line="240" w:lineRule="auto"/>
        <w:rPr>
          <w:rFonts w:ascii="Times New Roman" w:hAnsi="Times New Roman" w:cs="Times New Roman"/>
          <w:sz w:val="24"/>
          <w:szCs w:val="24"/>
        </w:rPr>
      </w:pPr>
      <w:r w:rsidRPr="00DB29E2">
        <w:rPr>
          <w:rFonts w:ascii="Times New Roman" w:hAnsi="Times New Roman" w:cs="Times New Roman"/>
          <w:sz w:val="24"/>
          <w:szCs w:val="24"/>
        </w:rPr>
        <w:t>Introduce in the permitting system technical standards, in compli</w:t>
      </w:r>
      <w:r w:rsidR="00043F47">
        <w:rPr>
          <w:rFonts w:ascii="Times New Roman" w:hAnsi="Times New Roman" w:cs="Times New Roman"/>
          <w:sz w:val="24"/>
          <w:szCs w:val="24"/>
        </w:rPr>
        <w:t>ance with the Sulphur Directive and to e</w:t>
      </w:r>
      <w:r w:rsidRPr="00043F47">
        <w:rPr>
          <w:rFonts w:ascii="Times New Roman" w:hAnsi="Times New Roman" w:cs="Times New Roman"/>
          <w:sz w:val="24"/>
          <w:szCs w:val="24"/>
        </w:rPr>
        <w:t>nsure that no permit is issued in case no certificate is issued.</w:t>
      </w:r>
    </w:p>
    <w:p w14:paraId="7F4E3972" w14:textId="77777777" w:rsidR="00E00F65" w:rsidRPr="00DB29E2" w:rsidRDefault="00E00F65" w:rsidP="00EC46F2">
      <w:pPr>
        <w:numPr>
          <w:ilvl w:val="0"/>
          <w:numId w:val="28"/>
        </w:numPr>
        <w:spacing w:after="0" w:line="240" w:lineRule="auto"/>
        <w:rPr>
          <w:rFonts w:ascii="Times New Roman" w:hAnsi="Times New Roman" w:cs="Times New Roman"/>
          <w:sz w:val="24"/>
          <w:szCs w:val="24"/>
        </w:rPr>
      </w:pPr>
      <w:r w:rsidRPr="00DB29E2">
        <w:rPr>
          <w:rFonts w:ascii="Times New Roman" w:hAnsi="Times New Roman" w:cs="Times New Roman"/>
          <w:sz w:val="24"/>
          <w:szCs w:val="24"/>
        </w:rPr>
        <w:t>Complete the database and reporting.</w:t>
      </w:r>
    </w:p>
    <w:p w14:paraId="76FED5ED" w14:textId="77777777" w:rsidR="00E00F65" w:rsidRPr="00DB29E2" w:rsidRDefault="00E00F65" w:rsidP="00EC46F2">
      <w:pPr>
        <w:numPr>
          <w:ilvl w:val="0"/>
          <w:numId w:val="28"/>
        </w:numPr>
        <w:spacing w:after="0" w:line="240" w:lineRule="auto"/>
        <w:rPr>
          <w:rFonts w:ascii="Times New Roman" w:hAnsi="Times New Roman" w:cs="Times New Roman"/>
          <w:sz w:val="24"/>
          <w:szCs w:val="24"/>
        </w:rPr>
      </w:pPr>
      <w:r w:rsidRPr="00DB29E2">
        <w:rPr>
          <w:rFonts w:ascii="Times New Roman" w:hAnsi="Times New Roman" w:cs="Times New Roman"/>
          <w:sz w:val="24"/>
          <w:szCs w:val="24"/>
        </w:rPr>
        <w:t>Develop a procedure and a Register for registering to control emissions in order to ensure that no combustion plant using heavy fuel oil with a sulphur concentration as defined in the Sulphur Directive, is operated without a permit issued by NEA/MTE, which specifies the emission limits.</w:t>
      </w:r>
    </w:p>
    <w:p w14:paraId="2961EDB2" w14:textId="77777777" w:rsidR="00E00F65" w:rsidRPr="00DB29E2" w:rsidRDefault="00E00F65" w:rsidP="00EC46F2">
      <w:pPr>
        <w:numPr>
          <w:ilvl w:val="0"/>
          <w:numId w:val="28"/>
        </w:numPr>
        <w:spacing w:after="0" w:line="240" w:lineRule="auto"/>
        <w:rPr>
          <w:rFonts w:ascii="Times New Roman" w:hAnsi="Times New Roman" w:cs="Times New Roman"/>
          <w:sz w:val="24"/>
          <w:szCs w:val="24"/>
        </w:rPr>
      </w:pPr>
      <w:r w:rsidRPr="00DB29E2">
        <w:rPr>
          <w:rFonts w:ascii="Times New Roman" w:hAnsi="Times New Roman" w:cs="Times New Roman"/>
          <w:sz w:val="24"/>
          <w:szCs w:val="24"/>
        </w:rPr>
        <w:t>Strengthen the capacities to ensure compliance with the Sulphur Directive provisions and emission limit values for sulphur dioxide for combustion plants according to the legislation in place.</w:t>
      </w:r>
    </w:p>
    <w:p w14:paraId="2CE87E3D" w14:textId="77777777" w:rsidR="00E00F65" w:rsidRPr="00DB29E2" w:rsidRDefault="00E00F65" w:rsidP="00E00F65">
      <w:pPr>
        <w:widowControl w:val="0"/>
        <w:autoSpaceDE w:val="0"/>
        <w:autoSpaceDN w:val="0"/>
        <w:adjustRightInd w:val="0"/>
        <w:spacing w:after="0" w:line="240" w:lineRule="auto"/>
        <w:rPr>
          <w:rFonts w:ascii="Times New Roman" w:eastAsia="Cambria" w:hAnsi="Times New Roman" w:cs="Times New Roman"/>
          <w:b/>
          <w:color w:val="000000"/>
          <w:sz w:val="24"/>
          <w:szCs w:val="24"/>
        </w:rPr>
      </w:pPr>
    </w:p>
    <w:p w14:paraId="6E3FA2F4" w14:textId="77777777" w:rsidR="00E00F65" w:rsidRDefault="00E00F65" w:rsidP="00825E5C">
      <w:pPr>
        <w:tabs>
          <w:tab w:val="left" w:pos="1080"/>
        </w:tabs>
        <w:rPr>
          <w:rFonts w:ascii="Times New Roman" w:hAnsi="Times New Roman" w:cs="Times New Roman"/>
          <w:b/>
          <w:sz w:val="24"/>
          <w:szCs w:val="24"/>
          <w:highlight w:val="cyan"/>
        </w:rPr>
      </w:pPr>
      <w:r w:rsidRPr="00E540E5">
        <w:rPr>
          <w:rFonts w:ascii="Times New Roman" w:hAnsi="Times New Roman" w:cs="Times New Roman"/>
          <w:b/>
          <w:sz w:val="24"/>
          <w:szCs w:val="24"/>
        </w:rPr>
        <w:t xml:space="preserve">Strengthen the capacities of the </w:t>
      </w:r>
      <w:r w:rsidRPr="00E540E5">
        <w:rPr>
          <w:rFonts w:ascii="Times New Roman" w:eastAsia="Cambria" w:hAnsi="Times New Roman" w:cs="Times New Roman"/>
          <w:b/>
          <w:color w:val="000000"/>
          <w:sz w:val="24"/>
          <w:szCs w:val="24"/>
        </w:rPr>
        <w:t>NEA</w:t>
      </w:r>
      <w:r w:rsidRPr="00E540E5">
        <w:rPr>
          <w:rFonts w:ascii="Times New Roman" w:hAnsi="Times New Roman" w:cs="Times New Roman"/>
          <w:b/>
          <w:sz w:val="24"/>
          <w:szCs w:val="24"/>
        </w:rPr>
        <w:t xml:space="preserve"> to check combustion plant operators’ compliance with permit conditions and relevant national provisions related to Sulphur Directive.</w:t>
      </w:r>
    </w:p>
    <w:p w14:paraId="1A5B5EB5" w14:textId="77777777" w:rsidR="00825E5C" w:rsidRPr="00825E5C" w:rsidRDefault="00825E5C" w:rsidP="00825E5C">
      <w:pPr>
        <w:tabs>
          <w:tab w:val="left" w:pos="1080"/>
        </w:tabs>
        <w:spacing w:after="0" w:line="240" w:lineRule="auto"/>
        <w:rPr>
          <w:rFonts w:ascii="Times New Roman" w:hAnsi="Times New Roman" w:cs="Times New Roman"/>
          <w:b/>
          <w:sz w:val="24"/>
          <w:szCs w:val="24"/>
          <w:highlight w:val="cyan"/>
        </w:rPr>
      </w:pPr>
    </w:p>
    <w:p w14:paraId="3E4D072B" w14:textId="2DB26187" w:rsidR="0000146D" w:rsidRDefault="00225FC5" w:rsidP="00825E5C">
      <w:pPr>
        <w:spacing w:after="0" w:line="240" w:lineRule="auto"/>
        <w:jc w:val="left"/>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Mid Term (2025</w:t>
      </w:r>
      <w:r w:rsidR="002C079D" w:rsidRPr="00B520A0">
        <w:rPr>
          <w:rFonts w:ascii="Times New Roman" w:hAnsi="Times New Roman" w:cs="Times New Roman"/>
          <w:b/>
          <w:sz w:val="24"/>
          <w:szCs w:val="24"/>
          <w:u w:val="single"/>
          <w:lang w:val="en-US"/>
        </w:rPr>
        <w:t>-2027)</w:t>
      </w:r>
    </w:p>
    <w:p w14:paraId="2C18C60D" w14:textId="77777777" w:rsidR="0042611C" w:rsidRPr="0042611C" w:rsidRDefault="0042611C" w:rsidP="00825E5C">
      <w:pPr>
        <w:spacing w:after="0" w:line="240" w:lineRule="auto"/>
        <w:jc w:val="left"/>
        <w:rPr>
          <w:rFonts w:ascii="Times New Roman" w:hAnsi="Times New Roman" w:cs="Times New Roman"/>
          <w:b/>
          <w:sz w:val="24"/>
          <w:szCs w:val="24"/>
          <w:u w:val="single"/>
          <w:lang w:val="en-US"/>
        </w:rPr>
      </w:pPr>
    </w:p>
    <w:p w14:paraId="4D72BADC" w14:textId="3872B3E4" w:rsidR="0006098D" w:rsidRPr="00526439" w:rsidRDefault="0006098D" w:rsidP="0006098D">
      <w:pPr>
        <w:pStyle w:val="Heading3"/>
        <w:jc w:val="both"/>
        <w:rPr>
          <w:rFonts w:ascii="Times New Roman" w:hAnsi="Times New Roman" w:cs="Times New Roman"/>
          <w:i/>
          <w:sz w:val="24"/>
          <w:szCs w:val="24"/>
        </w:rPr>
      </w:pPr>
      <w:r w:rsidRPr="00526439">
        <w:rPr>
          <w:rFonts w:ascii="Times New Roman" w:hAnsi="Times New Roman" w:cs="Times New Roman"/>
          <w:i/>
          <w:sz w:val="24"/>
          <w:szCs w:val="24"/>
        </w:rPr>
        <w:t>2.6.</w:t>
      </w:r>
      <w:r w:rsidR="003F347B">
        <w:rPr>
          <w:rFonts w:ascii="Times New Roman" w:hAnsi="Times New Roman" w:cs="Times New Roman"/>
          <w:i/>
          <w:sz w:val="24"/>
          <w:szCs w:val="24"/>
        </w:rPr>
        <w:t>3.4</w:t>
      </w:r>
      <w:r w:rsidRPr="00526439">
        <w:rPr>
          <w:rFonts w:ascii="Times New Roman" w:hAnsi="Times New Roman" w:cs="Times New Roman"/>
          <w:i/>
          <w:sz w:val="24"/>
          <w:szCs w:val="24"/>
        </w:rPr>
        <w:t xml:space="preserve"> Main challenges with implementation of </w:t>
      </w:r>
      <w:r>
        <w:rPr>
          <w:rFonts w:ascii="Times New Roman" w:hAnsi="Times New Roman" w:cs="Times New Roman"/>
          <w:i/>
          <w:sz w:val="24"/>
          <w:szCs w:val="24"/>
        </w:rPr>
        <w:t>D</w:t>
      </w:r>
      <w:r w:rsidRPr="00526439">
        <w:rPr>
          <w:rFonts w:ascii="Times New Roman" w:hAnsi="Times New Roman" w:cs="Times New Roman"/>
          <w:i/>
          <w:sz w:val="24"/>
          <w:szCs w:val="24"/>
        </w:rPr>
        <w:t xml:space="preserve">irective </w:t>
      </w:r>
      <w:r>
        <w:rPr>
          <w:rFonts w:ascii="Times New Roman" w:hAnsi="Times New Roman" w:cs="Times New Roman"/>
          <w:i/>
          <w:sz w:val="24"/>
          <w:szCs w:val="24"/>
        </w:rPr>
        <w:t>2016/802/EC Sulphur Content</w:t>
      </w:r>
    </w:p>
    <w:p w14:paraId="45777778" w14:textId="77777777" w:rsidR="00E00F65" w:rsidRPr="00E00F65" w:rsidRDefault="00B147AE" w:rsidP="00E00F65">
      <w:pPr>
        <w:spacing w:before="120" w:after="0" w:line="240" w:lineRule="auto"/>
        <w:rPr>
          <w:rFonts w:ascii="Times New Roman" w:eastAsia="Times New Roman" w:hAnsi="Times New Roman" w:cs="Times New Roman"/>
          <w:sz w:val="24"/>
          <w:szCs w:val="24"/>
        </w:rPr>
      </w:pPr>
      <w:r w:rsidRPr="00E00F65">
        <w:rPr>
          <w:rFonts w:ascii="Times New Roman" w:hAnsi="Times New Roman" w:cs="Times New Roman"/>
          <w:sz w:val="24"/>
          <w:szCs w:val="24"/>
        </w:rPr>
        <w:t>Sulphur Content in Liquid Fuels D</w:t>
      </w:r>
      <w:r w:rsidRPr="00E00F65">
        <w:rPr>
          <w:rFonts w:ascii="Times New Roman" w:eastAsia="Times New Roman" w:hAnsi="Times New Roman" w:cs="Times New Roman"/>
          <w:sz w:val="24"/>
          <w:szCs w:val="24"/>
          <w:shd w:val="clear" w:color="auto" w:fill="FFFFFF"/>
        </w:rPr>
        <w:t>irective (EU) 2016/802 is implement</w:t>
      </w:r>
      <w:r w:rsidR="003A0ABE">
        <w:rPr>
          <w:rFonts w:ascii="Times New Roman" w:eastAsia="Times New Roman" w:hAnsi="Times New Roman" w:cs="Times New Roman"/>
          <w:sz w:val="24"/>
          <w:szCs w:val="24"/>
          <w:shd w:val="clear" w:color="auto" w:fill="FFFFFF"/>
        </w:rPr>
        <w:t xml:space="preserve">ed, but further efforts are needed to achive full implementation. </w:t>
      </w:r>
      <w:r w:rsidRPr="00E00F65">
        <w:rPr>
          <w:rFonts w:ascii="Times New Roman" w:hAnsi="Times New Roman" w:cs="Times New Roman"/>
          <w:sz w:val="24"/>
          <w:szCs w:val="24"/>
        </w:rPr>
        <w:t>A sampling system for fuels is in place</w:t>
      </w:r>
      <w:r w:rsidR="007B6FD2" w:rsidRPr="00E00F65">
        <w:rPr>
          <w:rFonts w:ascii="Times New Roman" w:hAnsi="Times New Roman" w:cs="Times New Roman"/>
          <w:sz w:val="24"/>
          <w:szCs w:val="24"/>
        </w:rPr>
        <w:t>, while a</w:t>
      </w:r>
      <w:r w:rsidR="00C064A6" w:rsidRPr="00E00F65">
        <w:rPr>
          <w:rFonts w:ascii="Times New Roman" w:hAnsi="Times New Roman" w:cs="Times New Roman"/>
          <w:sz w:val="24"/>
          <w:szCs w:val="24"/>
        </w:rPr>
        <w:t xml:space="preserve"> sampling system for marine fuels has not been established. </w:t>
      </w:r>
      <w:r w:rsidR="00A46357" w:rsidRPr="00E00F65">
        <w:rPr>
          <w:rFonts w:ascii="Times New Roman" w:hAnsi="Times New Roman" w:cs="Times New Roman"/>
          <w:sz w:val="24"/>
          <w:szCs w:val="24"/>
        </w:rPr>
        <w:t xml:space="preserve">The main challenge in this directive is </w:t>
      </w:r>
      <w:r w:rsidR="00C064A6" w:rsidRPr="00E00F65">
        <w:rPr>
          <w:rFonts w:ascii="Times New Roman" w:hAnsi="Times New Roman" w:cs="Times New Roman"/>
          <w:sz w:val="24"/>
          <w:szCs w:val="24"/>
        </w:rPr>
        <w:t>to establish the sampling system for marine fuels. In this regard there is a need to upgrade activities and technical capacity of STII for enabling to perform sampling of marine fuels as well</w:t>
      </w:r>
      <w:r w:rsidR="00E00F65" w:rsidRPr="00E00F65">
        <w:rPr>
          <w:rFonts w:ascii="Times New Roman" w:hAnsi="Times New Roman" w:cs="Times New Roman"/>
          <w:sz w:val="24"/>
          <w:szCs w:val="24"/>
        </w:rPr>
        <w:t xml:space="preserve"> to be able to comply with the obligations</w:t>
      </w:r>
      <w:r w:rsidR="00E00F65">
        <w:rPr>
          <w:rFonts w:ascii="Times New Roman" w:eastAsia="Times New Roman" w:hAnsi="Times New Roman" w:cs="Times New Roman"/>
          <w:sz w:val="24"/>
          <w:szCs w:val="24"/>
        </w:rPr>
        <w:t xml:space="preserve"> </w:t>
      </w:r>
      <w:r w:rsidR="00E00F65" w:rsidRPr="00E00F65">
        <w:rPr>
          <w:rFonts w:ascii="Times New Roman" w:hAnsi="Times New Roman" w:cs="Times New Roman"/>
          <w:sz w:val="24"/>
          <w:szCs w:val="24"/>
        </w:rPr>
        <w:t>of the Sulphur Directive, especially acquiring of additional experience regarding the control and inspection of marine fuel.</w:t>
      </w:r>
    </w:p>
    <w:p w14:paraId="132EFF81" w14:textId="77777777" w:rsidR="0005783D" w:rsidRDefault="0005783D" w:rsidP="002C079D">
      <w:pPr>
        <w:pStyle w:val="Heading3"/>
        <w:rPr>
          <w:rFonts w:ascii="Times New Roman" w:hAnsi="Times New Roman" w:cs="Times New Roman"/>
          <w:sz w:val="24"/>
          <w:szCs w:val="24"/>
        </w:rPr>
      </w:pPr>
    </w:p>
    <w:p w14:paraId="0D0CA13A" w14:textId="0275D765" w:rsidR="002C079D" w:rsidRPr="00B520A0" w:rsidRDefault="003F347B" w:rsidP="002C079D">
      <w:pPr>
        <w:pStyle w:val="Heading3"/>
        <w:rPr>
          <w:rFonts w:ascii="Times New Roman" w:hAnsi="Times New Roman" w:cs="Times New Roman"/>
          <w:sz w:val="24"/>
          <w:szCs w:val="24"/>
        </w:rPr>
      </w:pPr>
      <w:r>
        <w:rPr>
          <w:rFonts w:ascii="Times New Roman" w:hAnsi="Times New Roman" w:cs="Times New Roman"/>
          <w:sz w:val="24"/>
          <w:szCs w:val="24"/>
        </w:rPr>
        <w:t>2.6.4</w:t>
      </w:r>
      <w:r w:rsidR="002C079D" w:rsidRPr="00B520A0">
        <w:rPr>
          <w:rFonts w:ascii="Times New Roman" w:hAnsi="Times New Roman" w:cs="Times New Roman"/>
          <w:sz w:val="24"/>
          <w:szCs w:val="24"/>
        </w:rPr>
        <w:t xml:space="preserve"> Directive </w:t>
      </w:r>
      <w:r w:rsidR="005E4690" w:rsidRPr="00B520A0">
        <w:rPr>
          <w:rFonts w:ascii="Times New Roman" w:hAnsi="Times New Roman" w:cs="Times New Roman"/>
          <w:sz w:val="24"/>
          <w:szCs w:val="24"/>
        </w:rPr>
        <w:t>94/63/EC amended by 2014/99/EU</w:t>
      </w:r>
      <w:r w:rsidR="00544200">
        <w:rPr>
          <w:rFonts w:ascii="Times New Roman" w:hAnsi="Times New Roman" w:cs="Times New Roman"/>
          <w:sz w:val="24"/>
          <w:szCs w:val="24"/>
        </w:rPr>
        <w:t xml:space="preserve"> VOCs petrol</w:t>
      </w:r>
    </w:p>
    <w:p w14:paraId="3891EBBD" w14:textId="6A241399" w:rsidR="002C079D" w:rsidRPr="00B520A0" w:rsidRDefault="003F347B" w:rsidP="002C079D">
      <w:pPr>
        <w:jc w:val="left"/>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2.6.4</w:t>
      </w:r>
      <w:r w:rsidR="002C079D" w:rsidRPr="00B520A0">
        <w:rPr>
          <w:rFonts w:ascii="Times New Roman" w:hAnsi="Times New Roman" w:cs="Times New Roman"/>
          <w:b/>
          <w:bCs/>
          <w:i/>
          <w:iCs/>
          <w:sz w:val="24"/>
          <w:szCs w:val="24"/>
          <w:lang w:val="en-US"/>
        </w:rPr>
        <w:t xml:space="preserve">.1 Transposition </w:t>
      </w:r>
    </w:p>
    <w:p w14:paraId="510D77F1" w14:textId="77777777" w:rsidR="002C079D" w:rsidRDefault="004F4ECB" w:rsidP="004F4ECB">
      <w:pPr>
        <w:rPr>
          <w:rFonts w:ascii="Times New Roman" w:eastAsiaTheme="minorHAnsi" w:hAnsi="Times New Roman" w:cs="Times New Roman"/>
          <w:sz w:val="24"/>
          <w:szCs w:val="24"/>
        </w:rPr>
      </w:pPr>
      <w:r w:rsidRPr="00045108">
        <w:rPr>
          <w:rFonts w:ascii="Times New Roman" w:eastAsiaTheme="minorHAnsi" w:hAnsi="Times New Roman" w:cs="Times New Roman"/>
          <w:sz w:val="24"/>
          <w:szCs w:val="24"/>
        </w:rPr>
        <w:t>Directive 94/63/EC on the control of volatile organic compound (VOC) emissions resulting from the storage of petrol and its distribution from terminals to service stations is fully transposed into</w:t>
      </w:r>
      <w:r w:rsidR="00417AFE">
        <w:rPr>
          <w:rFonts w:ascii="Times New Roman" w:eastAsiaTheme="minorHAnsi" w:hAnsi="Times New Roman" w:cs="Times New Roman"/>
          <w:sz w:val="24"/>
          <w:szCs w:val="24"/>
        </w:rPr>
        <w:t xml:space="preserve"> Albanian legislation through DCM</w:t>
      </w:r>
      <w:r w:rsidRPr="00045108">
        <w:rPr>
          <w:rFonts w:ascii="Times New Roman" w:eastAsiaTheme="minorHAnsi" w:hAnsi="Times New Roman" w:cs="Times New Roman"/>
          <w:sz w:val="24"/>
          <w:szCs w:val="24"/>
        </w:rPr>
        <w:t xml:space="preserve"> No. 1075, “On Measures of the control of volatile organic compound (VOC) emissions resulting from the storage of petrol and its distribution from terminals to service stations”, and Law No. 162, “On protection of ambient air quality”,</w:t>
      </w:r>
      <w:r>
        <w:rPr>
          <w:rFonts w:ascii="Times New Roman" w:eastAsiaTheme="minorHAnsi" w:hAnsi="Times New Roman" w:cs="Times New Roman"/>
          <w:sz w:val="24"/>
          <w:szCs w:val="24"/>
        </w:rPr>
        <w:t xml:space="preserve"> which</w:t>
      </w:r>
      <w:r w:rsidRPr="00045108">
        <w:rPr>
          <w:rFonts w:ascii="Times New Roman" w:eastAsiaTheme="minorHAnsi" w:hAnsi="Times New Roman" w:cs="Times New Roman"/>
          <w:sz w:val="24"/>
          <w:szCs w:val="24"/>
        </w:rPr>
        <w:t xml:space="preserve"> in its Art. 15, Point (c), has transposed definition of “Reducing emissions of volatile organic compounds”.</w:t>
      </w:r>
    </w:p>
    <w:p w14:paraId="0CBF40EE" w14:textId="71417A61" w:rsidR="002C079D" w:rsidRPr="00B520A0" w:rsidRDefault="003F347B" w:rsidP="002C079D">
      <w:pPr>
        <w:jc w:val="left"/>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2.6.4</w:t>
      </w:r>
      <w:r w:rsidR="002C079D" w:rsidRPr="00B520A0">
        <w:rPr>
          <w:rFonts w:ascii="Times New Roman" w:hAnsi="Times New Roman" w:cs="Times New Roman"/>
          <w:b/>
          <w:bCs/>
          <w:i/>
          <w:iCs/>
          <w:sz w:val="24"/>
          <w:szCs w:val="24"/>
          <w:lang w:val="en-US"/>
        </w:rPr>
        <w:t xml:space="preserve">.2 Transposition Plan </w:t>
      </w:r>
    </w:p>
    <w:p w14:paraId="202A9EEA" w14:textId="46394F0F" w:rsidR="00417AFE" w:rsidRPr="00417AFE" w:rsidRDefault="00225FC5" w:rsidP="002C079D">
      <w:pPr>
        <w:jc w:val="left"/>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Short Term (2023 - 2024</w:t>
      </w:r>
      <w:r w:rsidR="002C079D" w:rsidRPr="00B520A0">
        <w:rPr>
          <w:rFonts w:ascii="Times New Roman" w:hAnsi="Times New Roman" w:cs="Times New Roman"/>
          <w:b/>
          <w:sz w:val="24"/>
          <w:szCs w:val="24"/>
          <w:u w:val="single"/>
          <w:lang w:val="en-US"/>
        </w:rPr>
        <w:t>)</w:t>
      </w:r>
    </w:p>
    <w:p w14:paraId="1E1F302E" w14:textId="77777777" w:rsidR="00F70B52" w:rsidRPr="00F70B52" w:rsidRDefault="0005783D" w:rsidP="00F70B52">
      <w:pPr>
        <w:pStyle w:val="Heading3"/>
        <w:spacing w:after="0" w:line="240" w:lineRule="auto"/>
        <w:jc w:val="both"/>
        <w:rPr>
          <w:rFonts w:ascii="Times New Roman" w:hAnsi="Times New Roman" w:cs="Times New Roman"/>
          <w:b w:val="0"/>
          <w:sz w:val="24"/>
          <w:szCs w:val="24"/>
        </w:rPr>
      </w:pPr>
      <w:r>
        <w:rPr>
          <w:rFonts w:ascii="Times New Roman" w:hAnsi="Times New Roman" w:cs="Times New Roman"/>
          <w:b w:val="0"/>
          <w:sz w:val="24"/>
          <w:szCs w:val="24"/>
        </w:rPr>
        <w:t xml:space="preserve">The </w:t>
      </w:r>
      <w:r w:rsidR="00F70B52" w:rsidRPr="00F70B52">
        <w:rPr>
          <w:rFonts w:ascii="Times New Roman" w:hAnsi="Times New Roman" w:cs="Times New Roman"/>
          <w:b w:val="0"/>
          <w:sz w:val="24"/>
          <w:szCs w:val="24"/>
        </w:rPr>
        <w:t xml:space="preserve">following secondary legislation will be drafted/amended/adopted to achieve full implementation of the VOCs petrol Directive 94/63/EC </w:t>
      </w:r>
    </w:p>
    <w:p w14:paraId="2D881EE4" w14:textId="77777777" w:rsidR="00F70B52" w:rsidRPr="00045108" w:rsidRDefault="00F70B52" w:rsidP="00EC46F2">
      <w:pPr>
        <w:numPr>
          <w:ilvl w:val="0"/>
          <w:numId w:val="16"/>
        </w:numPr>
        <w:spacing w:after="0" w:line="240" w:lineRule="auto"/>
        <w:rPr>
          <w:rFonts w:ascii="Times New Roman" w:hAnsi="Times New Roman" w:cs="Times New Roman"/>
          <w:sz w:val="24"/>
          <w:szCs w:val="24"/>
        </w:rPr>
      </w:pPr>
      <w:r w:rsidRPr="00045108">
        <w:rPr>
          <w:rFonts w:ascii="Times New Roman" w:hAnsi="Times New Roman" w:cs="Times New Roman"/>
          <w:sz w:val="24"/>
          <w:szCs w:val="24"/>
        </w:rPr>
        <w:t>Drafting the order on the reporting format for the implementation of the DCM on DCM No. 1075, “On Measures of the control of volatile organic compound (VOC) emissions resulting from the storage of petrol and its distribution from terminals to service stations.</w:t>
      </w:r>
    </w:p>
    <w:p w14:paraId="5A15E3EC" w14:textId="77777777" w:rsidR="00F70B52" w:rsidRDefault="00F70B52" w:rsidP="00EC46F2">
      <w:pPr>
        <w:numPr>
          <w:ilvl w:val="0"/>
          <w:numId w:val="16"/>
        </w:numPr>
        <w:spacing w:before="60" w:after="60" w:line="240" w:lineRule="auto"/>
        <w:rPr>
          <w:rFonts w:ascii="Times New Roman" w:hAnsi="Times New Roman" w:cs="Times New Roman"/>
          <w:sz w:val="24"/>
          <w:szCs w:val="24"/>
        </w:rPr>
      </w:pPr>
      <w:r w:rsidRPr="00045108">
        <w:rPr>
          <w:rFonts w:ascii="Times New Roman" w:hAnsi="Times New Roman" w:cs="Times New Roman"/>
          <w:sz w:val="24"/>
          <w:szCs w:val="24"/>
        </w:rPr>
        <w:t>Drafting all common orders (Minister of Tourism and Environment and the Minister of Health and Social Protection on Defining geographical areas where the technical requirements should be more stringent</w:t>
      </w:r>
      <w:r w:rsidRPr="00045108">
        <w:rPr>
          <w:rFonts w:ascii="Times New Roman" w:eastAsia="Cambria" w:hAnsi="Times New Roman" w:cs="Times New Roman"/>
          <w:color w:val="000000"/>
          <w:sz w:val="24"/>
          <w:szCs w:val="24"/>
        </w:rPr>
        <w:t>, for the protection of human health or the environment).</w:t>
      </w:r>
    </w:p>
    <w:p w14:paraId="14D5BF6F" w14:textId="77777777" w:rsidR="00F70B52" w:rsidRPr="00F70B52" w:rsidRDefault="00F70B52" w:rsidP="00EC46F2">
      <w:pPr>
        <w:numPr>
          <w:ilvl w:val="0"/>
          <w:numId w:val="16"/>
        </w:numPr>
        <w:spacing w:before="60" w:after="60" w:line="240" w:lineRule="auto"/>
        <w:rPr>
          <w:rFonts w:ascii="Times New Roman" w:hAnsi="Times New Roman" w:cs="Times New Roman"/>
          <w:sz w:val="24"/>
          <w:szCs w:val="24"/>
        </w:rPr>
      </w:pPr>
      <w:r w:rsidRPr="00F70B52">
        <w:rPr>
          <w:rFonts w:ascii="Times New Roman" w:hAnsi="Times New Roman" w:cs="Times New Roman"/>
          <w:sz w:val="24"/>
          <w:szCs w:val="24"/>
        </w:rPr>
        <w:t>Establishment of measurement of the mean concentration of vapours, analysis methods and their frequency</w:t>
      </w:r>
    </w:p>
    <w:p w14:paraId="671DD1F9" w14:textId="77777777" w:rsidR="00F70B52" w:rsidRPr="00045108" w:rsidRDefault="00F70B52" w:rsidP="00EC46F2">
      <w:pPr>
        <w:numPr>
          <w:ilvl w:val="0"/>
          <w:numId w:val="16"/>
        </w:numPr>
        <w:spacing w:before="60" w:after="60" w:line="240" w:lineRule="auto"/>
        <w:rPr>
          <w:rFonts w:ascii="Times New Roman" w:hAnsi="Times New Roman" w:cs="Times New Roman"/>
          <w:sz w:val="24"/>
          <w:szCs w:val="24"/>
        </w:rPr>
      </w:pPr>
      <w:r w:rsidRPr="00045108">
        <w:rPr>
          <w:rFonts w:ascii="Times New Roman" w:hAnsi="Times New Roman" w:cs="Times New Roman"/>
          <w:sz w:val="24"/>
          <w:szCs w:val="24"/>
        </w:rPr>
        <w:t>Drafting procedures, guidelines, regulations for strengthening the cooperation among institutions implementing the VOC Petrol Stage I and II Directives transposed in the Albanian system.</w:t>
      </w:r>
    </w:p>
    <w:p w14:paraId="7E0D36B0" w14:textId="77777777" w:rsidR="00F70B52" w:rsidRPr="00045108" w:rsidRDefault="00F70B52" w:rsidP="00EC46F2">
      <w:pPr>
        <w:numPr>
          <w:ilvl w:val="0"/>
          <w:numId w:val="16"/>
        </w:numPr>
        <w:spacing w:before="60" w:after="60" w:line="240" w:lineRule="auto"/>
        <w:rPr>
          <w:rFonts w:ascii="Times New Roman" w:hAnsi="Times New Roman" w:cs="Times New Roman"/>
          <w:sz w:val="24"/>
          <w:szCs w:val="24"/>
        </w:rPr>
      </w:pPr>
      <w:r w:rsidRPr="00045108">
        <w:rPr>
          <w:rFonts w:ascii="Times New Roman" w:hAnsi="Times New Roman" w:cs="Times New Roman"/>
          <w:sz w:val="24"/>
          <w:szCs w:val="24"/>
        </w:rPr>
        <w:t xml:space="preserve">Drafting application formats and types of environmental permits </w:t>
      </w:r>
    </w:p>
    <w:p w14:paraId="5BF7FA18" w14:textId="77777777" w:rsidR="00F70B52" w:rsidRPr="00045108" w:rsidRDefault="00F70B52" w:rsidP="00EC46F2">
      <w:pPr>
        <w:numPr>
          <w:ilvl w:val="0"/>
          <w:numId w:val="16"/>
        </w:numPr>
        <w:spacing w:before="60" w:after="60" w:line="240" w:lineRule="auto"/>
        <w:rPr>
          <w:rFonts w:ascii="Times New Roman" w:hAnsi="Times New Roman" w:cs="Times New Roman"/>
          <w:sz w:val="24"/>
          <w:szCs w:val="24"/>
        </w:rPr>
      </w:pPr>
      <w:r w:rsidRPr="00045108">
        <w:rPr>
          <w:rFonts w:ascii="Times New Roman" w:hAnsi="Times New Roman" w:cs="Times New Roman"/>
          <w:sz w:val="24"/>
          <w:szCs w:val="24"/>
        </w:rPr>
        <w:t>Drafting internal working procedures, guidelines, regulations etc.</w:t>
      </w:r>
    </w:p>
    <w:p w14:paraId="534243CF" w14:textId="77777777" w:rsidR="00F70B52" w:rsidRPr="00045108" w:rsidRDefault="00F70B52" w:rsidP="00EC46F2">
      <w:pPr>
        <w:numPr>
          <w:ilvl w:val="0"/>
          <w:numId w:val="16"/>
        </w:numPr>
        <w:spacing w:before="60" w:after="60" w:line="240" w:lineRule="auto"/>
        <w:rPr>
          <w:rFonts w:ascii="Times New Roman" w:hAnsi="Times New Roman" w:cs="Times New Roman"/>
          <w:sz w:val="24"/>
          <w:szCs w:val="24"/>
        </w:rPr>
      </w:pPr>
      <w:r w:rsidRPr="00045108">
        <w:rPr>
          <w:rFonts w:ascii="Times New Roman" w:hAnsi="Times New Roman" w:cs="Times New Roman"/>
          <w:sz w:val="24"/>
          <w:szCs w:val="24"/>
        </w:rPr>
        <w:t>Other implementing acts.</w:t>
      </w:r>
    </w:p>
    <w:p w14:paraId="303034EA" w14:textId="77777777" w:rsidR="00F70B52" w:rsidRDefault="00F70B52" w:rsidP="002C079D">
      <w:pPr>
        <w:jc w:val="left"/>
        <w:rPr>
          <w:rFonts w:ascii="Times New Roman" w:hAnsi="Times New Roman" w:cs="Times New Roman"/>
          <w:b/>
          <w:sz w:val="24"/>
          <w:szCs w:val="24"/>
          <w:u w:val="single"/>
          <w:lang w:val="en-US"/>
        </w:rPr>
      </w:pPr>
    </w:p>
    <w:p w14:paraId="446AD13F" w14:textId="7A2E7D15" w:rsidR="002C079D" w:rsidRPr="00B520A0" w:rsidRDefault="003F347B" w:rsidP="002C079D">
      <w:pPr>
        <w:jc w:val="left"/>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2.6.4</w:t>
      </w:r>
      <w:r w:rsidR="002C079D" w:rsidRPr="00B520A0">
        <w:rPr>
          <w:rFonts w:ascii="Times New Roman" w:hAnsi="Times New Roman" w:cs="Times New Roman"/>
          <w:b/>
          <w:bCs/>
          <w:i/>
          <w:iCs/>
          <w:sz w:val="24"/>
          <w:szCs w:val="24"/>
          <w:lang w:val="en-US"/>
        </w:rPr>
        <w:t xml:space="preserve">.3. Implementation </w:t>
      </w:r>
    </w:p>
    <w:p w14:paraId="50EA285D" w14:textId="77777777" w:rsidR="00AC2BF5" w:rsidRPr="00901339" w:rsidRDefault="00AC2BF5" w:rsidP="00AC2BF5">
      <w:pPr>
        <w:pStyle w:val="Heading3"/>
        <w:jc w:val="both"/>
        <w:rPr>
          <w:rFonts w:ascii="Times New Roman" w:hAnsi="Times New Roman" w:cs="Times New Roman"/>
          <w:b w:val="0"/>
          <w:sz w:val="24"/>
          <w:szCs w:val="24"/>
        </w:rPr>
      </w:pPr>
      <w:r w:rsidRPr="00901339">
        <w:rPr>
          <w:rFonts w:ascii="Times New Roman" w:hAnsi="Times New Roman" w:cs="Times New Roman"/>
          <w:b w:val="0"/>
          <w:sz w:val="24"/>
          <w:szCs w:val="24"/>
        </w:rPr>
        <w:t xml:space="preserve">Competent authorities for implementation of this directive are identified and their roles and responsibilities determined. The VOC Petrol Directive is at a very early stage of implementation. </w:t>
      </w:r>
    </w:p>
    <w:p w14:paraId="421B66C1" w14:textId="77777777" w:rsidR="00AC2BF5" w:rsidRPr="00A016D7" w:rsidRDefault="00AC2BF5" w:rsidP="00AC2BF5">
      <w:pPr>
        <w:spacing w:after="0" w:line="240" w:lineRule="auto"/>
        <w:rPr>
          <w:rFonts w:ascii="Times New Roman" w:hAnsi="Times New Roman" w:cs="Times New Roman"/>
          <w:highlight w:val="yellow"/>
        </w:rPr>
      </w:pPr>
      <w:r w:rsidRPr="001C5CBD">
        <w:rPr>
          <w:rFonts w:ascii="Times New Roman" w:hAnsi="Times New Roman" w:cs="Times New Roman"/>
          <w:sz w:val="24"/>
          <w:szCs w:val="24"/>
        </w:rPr>
        <w:t>There are 45 wholesale trading companies that in their activity include trading of oil by-products and they have vehicles that preform gasoline transport.</w:t>
      </w:r>
      <w:r>
        <w:rPr>
          <w:rFonts w:ascii="Times New Roman" w:hAnsi="Times New Roman" w:cs="Times New Roman"/>
          <w:sz w:val="24"/>
          <w:szCs w:val="24"/>
        </w:rPr>
        <w:t xml:space="preserve"> </w:t>
      </w:r>
      <w:r w:rsidRPr="001C5CBD">
        <w:rPr>
          <w:rFonts w:ascii="Times New Roman" w:hAnsi="Times New Roman" w:cs="Times New Roman"/>
          <w:sz w:val="24"/>
          <w:szCs w:val="24"/>
        </w:rPr>
        <w:t>The equipment a</w:t>
      </w:r>
      <w:r>
        <w:rPr>
          <w:rFonts w:ascii="Times New Roman" w:hAnsi="Times New Roman" w:cs="Times New Roman"/>
          <w:sz w:val="24"/>
          <w:szCs w:val="24"/>
        </w:rPr>
        <w:t xml:space="preserve">vailable to economic operators </w:t>
      </w:r>
      <w:r w:rsidRPr="001C5CBD">
        <w:rPr>
          <w:rFonts w:ascii="Times New Roman" w:hAnsi="Times New Roman" w:cs="Times New Roman"/>
          <w:sz w:val="24"/>
          <w:szCs w:val="24"/>
        </w:rPr>
        <w:t>that exists today does not fully meet environmental standards and only a part of them have equipment for the recovery of volatile organic compounds during the discharge of gasoline at sea termina</w:t>
      </w:r>
      <w:r>
        <w:rPr>
          <w:rFonts w:ascii="Times New Roman" w:hAnsi="Times New Roman" w:cs="Times New Roman"/>
          <w:sz w:val="24"/>
          <w:szCs w:val="24"/>
        </w:rPr>
        <w:t>ls. (Partially harmonized by PIA Vlora</w:t>
      </w:r>
      <w:r w:rsidRPr="001C5CBD">
        <w:rPr>
          <w:rFonts w:ascii="Times New Roman" w:hAnsi="Times New Roman" w:cs="Times New Roman"/>
          <w:sz w:val="24"/>
          <w:szCs w:val="24"/>
        </w:rPr>
        <w:t>, AvGas and Kastrati). All three maritime terminals are modern and built with the assistance of large international companies with experience in such field, but no assessment was made if they m</w:t>
      </w:r>
      <w:r>
        <w:rPr>
          <w:rFonts w:ascii="Times New Roman" w:hAnsi="Times New Roman" w:cs="Times New Roman"/>
          <w:sz w:val="24"/>
          <w:szCs w:val="24"/>
        </w:rPr>
        <w:t>eet all technical requirements. An addit</w:t>
      </w:r>
      <w:r w:rsidR="005E682F">
        <w:rPr>
          <w:rFonts w:ascii="Times New Roman" w:hAnsi="Times New Roman" w:cs="Times New Roman"/>
          <w:sz w:val="24"/>
          <w:szCs w:val="24"/>
        </w:rPr>
        <w:t xml:space="preserve">ional </w:t>
      </w:r>
      <w:r w:rsidRPr="001C5CBD">
        <w:rPr>
          <w:rFonts w:ascii="Times New Roman" w:hAnsi="Times New Roman" w:cs="Times New Roman"/>
          <w:sz w:val="24"/>
          <w:szCs w:val="24"/>
        </w:rPr>
        <w:t xml:space="preserve">company </w:t>
      </w:r>
      <w:r>
        <w:rPr>
          <w:rFonts w:ascii="Times New Roman" w:hAnsi="Times New Roman" w:cs="Times New Roman"/>
          <w:sz w:val="24"/>
          <w:szCs w:val="24"/>
        </w:rPr>
        <w:t xml:space="preserve">is </w:t>
      </w:r>
      <w:r w:rsidRPr="001C5CBD">
        <w:rPr>
          <w:rFonts w:ascii="Times New Roman" w:hAnsi="Times New Roman" w:cs="Times New Roman"/>
          <w:sz w:val="24"/>
          <w:szCs w:val="24"/>
        </w:rPr>
        <w:t>investing in e</w:t>
      </w:r>
      <w:r>
        <w:rPr>
          <w:rFonts w:ascii="Times New Roman" w:hAnsi="Times New Roman" w:cs="Times New Roman"/>
          <w:sz w:val="24"/>
          <w:szCs w:val="24"/>
        </w:rPr>
        <w:t xml:space="preserve">xpanding its storage capacities, employing </w:t>
      </w:r>
      <w:r w:rsidRPr="001C5CBD">
        <w:rPr>
          <w:rFonts w:ascii="Times New Roman" w:hAnsi="Times New Roman" w:cs="Times New Roman"/>
          <w:sz w:val="24"/>
          <w:szCs w:val="24"/>
        </w:rPr>
        <w:t>a scheme dedicated to the collection of vapo</w:t>
      </w:r>
      <w:r>
        <w:rPr>
          <w:rFonts w:ascii="Times New Roman" w:hAnsi="Times New Roman" w:cs="Times New Roman"/>
          <w:sz w:val="24"/>
          <w:szCs w:val="24"/>
        </w:rPr>
        <w:t>u</w:t>
      </w:r>
      <w:r w:rsidRPr="001C5CBD">
        <w:rPr>
          <w:rFonts w:ascii="Times New Roman" w:hAnsi="Times New Roman" w:cs="Times New Roman"/>
          <w:sz w:val="24"/>
          <w:szCs w:val="24"/>
        </w:rPr>
        <w:t xml:space="preserve">rs and reservoirs with floating </w:t>
      </w:r>
      <w:r>
        <w:rPr>
          <w:rFonts w:ascii="Times New Roman" w:hAnsi="Times New Roman" w:cs="Times New Roman"/>
          <w:sz w:val="24"/>
          <w:szCs w:val="24"/>
        </w:rPr>
        <w:t>roofs</w:t>
      </w:r>
      <w:r w:rsidRPr="001C5CBD">
        <w:rPr>
          <w:rFonts w:ascii="Times New Roman" w:hAnsi="Times New Roman" w:cs="Times New Roman"/>
          <w:sz w:val="24"/>
          <w:szCs w:val="24"/>
        </w:rPr>
        <w:t>.</w:t>
      </w:r>
      <w:r>
        <w:rPr>
          <w:rFonts w:ascii="Times New Roman" w:hAnsi="Times New Roman" w:cs="Times New Roman"/>
          <w:sz w:val="24"/>
          <w:szCs w:val="24"/>
        </w:rPr>
        <w:t xml:space="preserve"> </w:t>
      </w:r>
      <w:r w:rsidRPr="001C5CBD">
        <w:rPr>
          <w:rFonts w:ascii="Times New Roman" w:hAnsi="Times New Roman" w:cs="Times New Roman"/>
          <w:sz w:val="24"/>
          <w:szCs w:val="24"/>
        </w:rPr>
        <w:t xml:space="preserve">Other wholesale companies that have gas tankers near offshore terminals and inland, in most cases </w:t>
      </w:r>
      <w:r>
        <w:rPr>
          <w:rFonts w:ascii="Times New Roman" w:hAnsi="Times New Roman" w:cs="Times New Roman"/>
          <w:sz w:val="24"/>
          <w:szCs w:val="24"/>
        </w:rPr>
        <w:t>intend</w:t>
      </w:r>
      <w:r w:rsidRPr="001C5CBD">
        <w:rPr>
          <w:rFonts w:ascii="Times New Roman" w:hAnsi="Times New Roman" w:cs="Times New Roman"/>
          <w:sz w:val="24"/>
          <w:szCs w:val="24"/>
        </w:rPr>
        <w:t xml:space="preserve"> to adopt technical improvements by 2024 following the deadline designated in the DCM No. 1075.</w:t>
      </w:r>
      <w:r>
        <w:rPr>
          <w:rFonts w:ascii="Times New Roman" w:hAnsi="Times New Roman" w:cs="Times New Roman"/>
          <w:sz w:val="24"/>
          <w:szCs w:val="24"/>
        </w:rPr>
        <w:t xml:space="preserve"> </w:t>
      </w:r>
      <w:r w:rsidRPr="001C5CBD">
        <w:rPr>
          <w:rFonts w:ascii="Times New Roman" w:hAnsi="Times New Roman" w:cs="Times New Roman"/>
          <w:sz w:val="24"/>
          <w:szCs w:val="24"/>
        </w:rPr>
        <w:t>There are 1051 economic operators that have fuel/petrol stations. More than 95% of the petrol stations were built before 2005, thus do not fully comply with required technical requirements. More than 40% of the pet</w:t>
      </w:r>
      <w:r>
        <w:rPr>
          <w:rFonts w:ascii="Times New Roman" w:hAnsi="Times New Roman" w:cs="Times New Roman"/>
          <w:sz w:val="24"/>
          <w:szCs w:val="24"/>
        </w:rPr>
        <w:t xml:space="preserve">rol stations were built in high </w:t>
      </w:r>
      <w:r w:rsidRPr="001C5CBD">
        <w:rPr>
          <w:rFonts w:ascii="Times New Roman" w:hAnsi="Times New Roman" w:cs="Times New Roman"/>
          <w:sz w:val="24"/>
          <w:szCs w:val="24"/>
        </w:rPr>
        <w:t xml:space="preserve">density urban areas. Independent certification bodies check the equipment with technical certification of the petrol stations. All storage are underground and they keep the gasoline at a low temperature, which positively affects the stability of the product (petrol) and reduces losses. The gasoline storage capacities at each gas station </w:t>
      </w:r>
      <w:r>
        <w:rPr>
          <w:rFonts w:ascii="Times New Roman" w:hAnsi="Times New Roman" w:cs="Times New Roman"/>
          <w:sz w:val="24"/>
          <w:szCs w:val="24"/>
        </w:rPr>
        <w:t>range from 10,000 to 30,000 lit</w:t>
      </w:r>
      <w:r w:rsidRPr="001C5CBD">
        <w:rPr>
          <w:rFonts w:ascii="Times New Roman" w:hAnsi="Times New Roman" w:cs="Times New Roman"/>
          <w:sz w:val="24"/>
          <w:szCs w:val="24"/>
        </w:rPr>
        <w:t>r</w:t>
      </w:r>
      <w:r>
        <w:rPr>
          <w:rFonts w:ascii="Times New Roman" w:hAnsi="Times New Roman" w:cs="Times New Roman"/>
          <w:sz w:val="24"/>
          <w:szCs w:val="24"/>
        </w:rPr>
        <w:t>e</w:t>
      </w:r>
      <w:r w:rsidRPr="001C5CBD">
        <w:rPr>
          <w:rFonts w:ascii="Times New Roman" w:hAnsi="Times New Roman" w:cs="Times New Roman"/>
          <w:sz w:val="24"/>
          <w:szCs w:val="24"/>
        </w:rPr>
        <w:t>s. Petrol discharge pipelines in tank trucks are at a distance of 15 cm from the bottom of the tank</w:t>
      </w:r>
      <w:r>
        <w:rPr>
          <w:rFonts w:ascii="Times New Roman" w:hAnsi="Times New Roman" w:cs="Times New Roman"/>
          <w:sz w:val="24"/>
          <w:szCs w:val="24"/>
        </w:rPr>
        <w:t>,</w:t>
      </w:r>
      <w:r w:rsidRPr="001C5CBD">
        <w:rPr>
          <w:rFonts w:ascii="Times New Roman" w:hAnsi="Times New Roman" w:cs="Times New Roman"/>
          <w:sz w:val="24"/>
          <w:szCs w:val="24"/>
        </w:rPr>
        <w:t xml:space="preserve"> which causes the gas discharge to flow to the bottom level of the tank.</w:t>
      </w:r>
      <w:r>
        <w:rPr>
          <w:rFonts w:ascii="Times New Roman" w:hAnsi="Times New Roman" w:cs="Times New Roman"/>
          <w:sz w:val="24"/>
          <w:szCs w:val="24"/>
        </w:rPr>
        <w:t xml:space="preserve"> </w:t>
      </w:r>
      <w:r w:rsidRPr="00D551FA">
        <w:rPr>
          <w:rStyle w:val="hps"/>
          <w:rFonts w:ascii="Times New Roman" w:hAnsi="Times New Roman" w:cs="Times New Roman"/>
          <w:sz w:val="24"/>
          <w:szCs w:val="24"/>
        </w:rPr>
        <w:t>There are about 800 certified road tankers for transporting oil and its by-products, one vessel and 100 rail tankers. These containers must be equipped with a specific certificate for transport of dangerous goods. However, there is no data whether they respect fulfilment of the standards in compliance with this Directive.</w:t>
      </w:r>
    </w:p>
    <w:p w14:paraId="3041D454" w14:textId="77777777" w:rsidR="00A554DF" w:rsidRDefault="00A554DF" w:rsidP="002C079D">
      <w:pPr>
        <w:jc w:val="left"/>
        <w:rPr>
          <w:rFonts w:ascii="Times New Roman" w:hAnsi="Times New Roman" w:cs="Times New Roman"/>
          <w:b/>
          <w:bCs/>
          <w:i/>
          <w:iCs/>
          <w:sz w:val="24"/>
          <w:szCs w:val="24"/>
          <w:lang w:val="en-US"/>
        </w:rPr>
      </w:pPr>
    </w:p>
    <w:p w14:paraId="687B68AA" w14:textId="58517EB6" w:rsidR="002C079D" w:rsidRPr="00544200" w:rsidRDefault="003F347B" w:rsidP="002C079D">
      <w:pPr>
        <w:jc w:val="left"/>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2.6.4</w:t>
      </w:r>
      <w:r w:rsidR="002C079D" w:rsidRPr="00544200">
        <w:rPr>
          <w:rFonts w:ascii="Times New Roman" w:hAnsi="Times New Roman" w:cs="Times New Roman"/>
          <w:b/>
          <w:bCs/>
          <w:i/>
          <w:iCs/>
          <w:sz w:val="24"/>
          <w:szCs w:val="24"/>
          <w:lang w:val="en-US"/>
        </w:rPr>
        <w:t xml:space="preserve">.4 Implementation plan for Directive </w:t>
      </w:r>
      <w:r w:rsidR="005E4690" w:rsidRPr="00544200">
        <w:rPr>
          <w:rFonts w:ascii="Times New Roman" w:hAnsi="Times New Roman" w:cs="Times New Roman"/>
          <w:b/>
          <w:i/>
          <w:sz w:val="24"/>
          <w:szCs w:val="24"/>
        </w:rPr>
        <w:t>94/63/</w:t>
      </w:r>
      <w:r w:rsidR="00EE50B5">
        <w:rPr>
          <w:rFonts w:ascii="Times New Roman" w:hAnsi="Times New Roman" w:cs="Times New Roman"/>
          <w:b/>
          <w:i/>
          <w:sz w:val="24"/>
          <w:szCs w:val="24"/>
        </w:rPr>
        <w:t>EC</w:t>
      </w:r>
    </w:p>
    <w:p w14:paraId="616B2CE7" w14:textId="77777777" w:rsidR="00AC2BF5" w:rsidRPr="008D1CB7" w:rsidRDefault="00AC2BF5" w:rsidP="00AC2BF5">
      <w:pPr>
        <w:spacing w:after="0" w:line="240" w:lineRule="auto"/>
        <w:rPr>
          <w:rFonts w:ascii="Times New Roman" w:hAnsi="Times New Roman" w:cs="Times New Roman"/>
          <w:b/>
          <w:bCs/>
          <w:i/>
          <w:iCs/>
          <w:sz w:val="24"/>
          <w:szCs w:val="24"/>
          <w:lang w:val="en-US"/>
        </w:rPr>
      </w:pPr>
      <w:r w:rsidRPr="008D1CB7">
        <w:rPr>
          <w:rFonts w:ascii="Times New Roman" w:hAnsi="Times New Roman" w:cs="Times New Roman"/>
          <w:sz w:val="24"/>
          <w:szCs w:val="24"/>
        </w:rPr>
        <w:t>Despite full alignment with the Directive 94/63/EC</w:t>
      </w:r>
      <w:r w:rsidR="00EE50B5">
        <w:rPr>
          <w:rFonts w:ascii="Times New Roman" w:hAnsi="Times New Roman" w:cs="Times New Roman"/>
          <w:sz w:val="24"/>
          <w:szCs w:val="24"/>
        </w:rPr>
        <w:t>,</w:t>
      </w:r>
      <w:r w:rsidRPr="008D1CB7">
        <w:rPr>
          <w:rFonts w:ascii="Times New Roman" w:hAnsi="Times New Roman" w:cs="Times New Roman"/>
          <w:bCs/>
          <w:iCs/>
          <w:sz w:val="24"/>
          <w:szCs w:val="24"/>
          <w:lang w:val="en-US"/>
        </w:rPr>
        <w:t xml:space="preserve"> the </w:t>
      </w:r>
      <w:r w:rsidRPr="008D1CB7">
        <w:rPr>
          <w:rFonts w:ascii="Times New Roman" w:hAnsi="Times New Roman" w:cs="Times New Roman"/>
          <w:sz w:val="24"/>
          <w:szCs w:val="24"/>
        </w:rPr>
        <w:t xml:space="preserve">DCM No. 1075, “On Measures for the control of volatile organic compound (VOC) emissions resulting from the storage of petrol and its distribution from terminals to service” needs to be properly enforced. </w:t>
      </w:r>
    </w:p>
    <w:p w14:paraId="67A69061" w14:textId="77777777" w:rsidR="0000146D" w:rsidRDefault="00AC2BF5" w:rsidP="00AC2BF5">
      <w:pPr>
        <w:pStyle w:val="Default"/>
        <w:jc w:val="both"/>
      </w:pPr>
      <w:r w:rsidRPr="008D1CB7">
        <w:t>As identified above, the legal base, transposing Directive 94/63/EC, is in place, while the status of implementation</w:t>
      </w:r>
      <w:r>
        <w:t xml:space="preserve"> </w:t>
      </w:r>
      <w:r w:rsidRPr="008D1CB7">
        <w:t>is at an initial stage</w:t>
      </w:r>
      <w:r>
        <w:t xml:space="preserve">. </w:t>
      </w:r>
    </w:p>
    <w:p w14:paraId="7BFDB9BE" w14:textId="77777777" w:rsidR="00AC2BF5" w:rsidRPr="00AC2BF5" w:rsidRDefault="00AC2BF5" w:rsidP="00AC2BF5">
      <w:pPr>
        <w:pStyle w:val="Default"/>
        <w:jc w:val="both"/>
      </w:pPr>
    </w:p>
    <w:p w14:paraId="4FCBAC6D" w14:textId="77777777" w:rsidR="00AC2BF5" w:rsidRDefault="00AC2BF5" w:rsidP="00AC2BF5">
      <w:pPr>
        <w:pStyle w:val="Default"/>
        <w:jc w:val="both"/>
      </w:pPr>
      <w:r w:rsidRPr="008D1CB7">
        <w:t>The following implementation actions need to be taken:</w:t>
      </w:r>
    </w:p>
    <w:p w14:paraId="53A2BBEC" w14:textId="77777777" w:rsidR="00AC2BF5" w:rsidRPr="00AC2BF5" w:rsidRDefault="00AC2BF5" w:rsidP="00AC2BF5">
      <w:pPr>
        <w:pStyle w:val="Default"/>
        <w:jc w:val="both"/>
      </w:pPr>
    </w:p>
    <w:p w14:paraId="25101CE9" w14:textId="3BFF987A" w:rsidR="00AC2BF5" w:rsidRPr="00AC2BF5" w:rsidRDefault="00225FC5" w:rsidP="00AC2BF5">
      <w:pPr>
        <w:jc w:val="left"/>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Short Term (2023 - 2024</w:t>
      </w:r>
      <w:r w:rsidR="002C079D" w:rsidRPr="00B520A0">
        <w:rPr>
          <w:rFonts w:ascii="Times New Roman" w:hAnsi="Times New Roman" w:cs="Times New Roman"/>
          <w:b/>
          <w:sz w:val="24"/>
          <w:szCs w:val="24"/>
          <w:u w:val="single"/>
          <w:lang w:val="en-US"/>
        </w:rPr>
        <w:t>)</w:t>
      </w:r>
    </w:p>
    <w:p w14:paraId="7631D7C1" w14:textId="77777777" w:rsidR="00A016D7" w:rsidRPr="00DC0F32" w:rsidRDefault="00AC2BF5" w:rsidP="009D6250">
      <w:pPr>
        <w:shd w:val="clear" w:color="auto" w:fill="FFFFFF"/>
        <w:spacing w:after="0" w:line="240" w:lineRule="auto"/>
        <w:rPr>
          <w:rFonts w:ascii="Times New Roman" w:hAnsi="Times New Roman" w:cs="Times New Roman"/>
          <w:b/>
          <w:bCs/>
          <w:color w:val="000000"/>
          <w:sz w:val="24"/>
          <w:szCs w:val="24"/>
          <w:shd w:val="clear" w:color="auto" w:fill="FFFFFF"/>
        </w:rPr>
      </w:pPr>
      <w:r w:rsidRPr="00EC0993">
        <w:rPr>
          <w:rFonts w:ascii="Times New Roman" w:hAnsi="Times New Roman" w:cs="Times New Roman"/>
          <w:b/>
          <w:bCs/>
          <w:color w:val="000000"/>
          <w:sz w:val="24"/>
          <w:szCs w:val="24"/>
          <w:shd w:val="clear" w:color="auto" w:fill="FFFFFF"/>
        </w:rPr>
        <w:t>Establishing efficient mechanism for control of VOC emissions resulting from the storage of petrol and its distribution from terminals to service stations</w:t>
      </w:r>
    </w:p>
    <w:p w14:paraId="712F0165" w14:textId="77777777" w:rsidR="00AC2BF5" w:rsidRPr="009D6250" w:rsidRDefault="00A016D7" w:rsidP="00EC46F2">
      <w:pPr>
        <w:pStyle w:val="ListParagraph"/>
        <w:numPr>
          <w:ilvl w:val="0"/>
          <w:numId w:val="19"/>
        </w:numPr>
        <w:shd w:val="clear" w:color="auto" w:fill="FFFFFF"/>
        <w:spacing w:after="0" w:line="240" w:lineRule="auto"/>
        <w:rPr>
          <w:rFonts w:ascii="Cambria" w:hAnsi="Cambria" w:cs="Times New Roman"/>
          <w:color w:val="000000"/>
          <w:sz w:val="20"/>
          <w:szCs w:val="20"/>
          <w:lang w:val="en-US"/>
        </w:rPr>
      </w:pPr>
      <w:r>
        <w:rPr>
          <w:rFonts w:ascii="Times New Roman" w:hAnsi="Times New Roman" w:cs="Times New Roman"/>
          <w:color w:val="000000"/>
          <w:sz w:val="24"/>
          <w:szCs w:val="24"/>
          <w:shd w:val="clear" w:color="auto" w:fill="FFFFFF"/>
        </w:rPr>
        <w:t>A thorough i</w:t>
      </w:r>
      <w:r w:rsidR="00AC2BF5" w:rsidRPr="005D517C">
        <w:rPr>
          <w:rFonts w:ascii="Times New Roman" w:hAnsi="Times New Roman" w:cs="Times New Roman"/>
          <w:color w:val="000000"/>
          <w:sz w:val="24"/>
          <w:szCs w:val="24"/>
          <w:shd w:val="clear" w:color="auto" w:fill="FFFFFF"/>
        </w:rPr>
        <w:t>dentification of all installations fa</w:t>
      </w:r>
      <w:r w:rsidR="005D517C">
        <w:rPr>
          <w:rFonts w:ascii="Times New Roman" w:hAnsi="Times New Roman" w:cs="Times New Roman"/>
          <w:color w:val="000000"/>
          <w:sz w:val="24"/>
          <w:szCs w:val="24"/>
          <w:shd w:val="clear" w:color="auto" w:fill="FFFFFF"/>
        </w:rPr>
        <w:t>lling under scope of Directive</w:t>
      </w:r>
      <w:r w:rsidR="00EE50B5">
        <w:rPr>
          <w:rFonts w:ascii="Times New Roman" w:hAnsi="Times New Roman" w:cs="Times New Roman"/>
          <w:color w:val="000000"/>
          <w:sz w:val="24"/>
          <w:szCs w:val="24"/>
          <w:shd w:val="clear" w:color="auto" w:fill="FFFFFF"/>
        </w:rPr>
        <w:t xml:space="preserve"> and</w:t>
      </w:r>
      <w:r w:rsidR="005D517C">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their location</w:t>
      </w:r>
      <w:r w:rsidR="00EE50B5">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p>
    <w:p w14:paraId="33556A51" w14:textId="77777777" w:rsidR="00AC2BF5" w:rsidRPr="00AC2BF5" w:rsidRDefault="00AC2BF5" w:rsidP="00EC46F2">
      <w:pPr>
        <w:pStyle w:val="ListParagraph"/>
        <w:numPr>
          <w:ilvl w:val="0"/>
          <w:numId w:val="19"/>
        </w:numPr>
        <w:shd w:val="clear" w:color="auto" w:fill="FFFFFF"/>
        <w:tabs>
          <w:tab w:val="left" w:pos="810"/>
        </w:tabs>
        <w:spacing w:after="0" w:line="240" w:lineRule="auto"/>
        <w:rPr>
          <w:rFonts w:ascii="Cambria" w:hAnsi="Cambria" w:cs="Times New Roman"/>
          <w:color w:val="000000"/>
          <w:sz w:val="20"/>
          <w:szCs w:val="20"/>
          <w:lang w:val="en-US"/>
        </w:rPr>
      </w:pPr>
      <w:r w:rsidRPr="00AC2BF5">
        <w:rPr>
          <w:rFonts w:ascii="Times New Roman" w:hAnsi="Times New Roman" w:cs="Times New Roman"/>
          <w:color w:val="000000"/>
          <w:sz w:val="24"/>
          <w:szCs w:val="24"/>
          <w:shd w:val="clear" w:color="auto" w:fill="FFFFFF"/>
        </w:rPr>
        <w:t>Development of a programme for upgrading installations to ensure compliance with technica</w:t>
      </w:r>
      <w:r w:rsidR="00EA0E6D">
        <w:rPr>
          <w:rFonts w:ascii="Times New Roman" w:hAnsi="Times New Roman" w:cs="Times New Roman"/>
          <w:color w:val="000000"/>
          <w:sz w:val="24"/>
          <w:szCs w:val="24"/>
          <w:shd w:val="clear" w:color="auto" w:fill="FFFFFF"/>
        </w:rPr>
        <w:t>l requirements of the Directive.</w:t>
      </w:r>
    </w:p>
    <w:p w14:paraId="6EDC6B2E" w14:textId="77777777" w:rsidR="00AC2BF5" w:rsidRPr="00AC2BF5" w:rsidRDefault="00AC2BF5" w:rsidP="00EC46F2">
      <w:pPr>
        <w:pStyle w:val="ListParagraph"/>
        <w:numPr>
          <w:ilvl w:val="0"/>
          <w:numId w:val="20"/>
        </w:numPr>
        <w:shd w:val="clear" w:color="auto" w:fill="FFFFFF"/>
        <w:spacing w:after="0" w:line="240" w:lineRule="auto"/>
        <w:rPr>
          <w:rFonts w:ascii="Cambria" w:hAnsi="Cambria" w:cs="Times New Roman"/>
          <w:color w:val="000000"/>
          <w:sz w:val="20"/>
          <w:szCs w:val="20"/>
          <w:lang w:val="en-US"/>
        </w:rPr>
      </w:pPr>
    </w:p>
    <w:p w14:paraId="1908C809" w14:textId="77777777" w:rsidR="00AC2BF5" w:rsidRPr="00AC2BF5" w:rsidRDefault="00AC2BF5" w:rsidP="00EC46F2">
      <w:pPr>
        <w:pStyle w:val="ListParagraph"/>
        <w:numPr>
          <w:ilvl w:val="0"/>
          <w:numId w:val="20"/>
        </w:numPr>
        <w:shd w:val="clear" w:color="auto" w:fill="FFFFFF"/>
        <w:spacing w:after="0" w:line="240" w:lineRule="auto"/>
        <w:rPr>
          <w:rFonts w:ascii="Cambria" w:hAnsi="Cambria" w:cs="Times New Roman"/>
          <w:color w:val="000000"/>
          <w:sz w:val="20"/>
          <w:szCs w:val="20"/>
          <w:lang w:val="en-US"/>
        </w:rPr>
      </w:pPr>
      <w:r w:rsidRPr="00AC2BF5">
        <w:rPr>
          <w:rFonts w:ascii="Times New Roman" w:hAnsi="Times New Roman" w:cs="Times New Roman"/>
          <w:color w:val="000000"/>
          <w:sz w:val="24"/>
          <w:szCs w:val="24"/>
          <w:shd w:val="clear" w:color="auto" w:fill="FFFFFF"/>
        </w:rPr>
        <w:t>Establishing an effective inspection and enforcement system for mobile containers and road tankers.</w:t>
      </w:r>
    </w:p>
    <w:p w14:paraId="00EED2B9" w14:textId="77777777" w:rsidR="00AC2BF5" w:rsidRPr="00AC2BF5" w:rsidRDefault="00AC2BF5" w:rsidP="00EC46F2">
      <w:pPr>
        <w:pStyle w:val="ListParagraph"/>
        <w:numPr>
          <w:ilvl w:val="0"/>
          <w:numId w:val="20"/>
        </w:numPr>
        <w:shd w:val="clear" w:color="auto" w:fill="FFFFFF"/>
        <w:spacing w:after="0" w:line="240" w:lineRule="auto"/>
        <w:rPr>
          <w:rFonts w:ascii="Cambria" w:hAnsi="Cambria" w:cs="Times New Roman"/>
          <w:color w:val="000000"/>
          <w:sz w:val="20"/>
          <w:szCs w:val="20"/>
          <w:lang w:val="en-US"/>
        </w:rPr>
      </w:pPr>
      <w:r w:rsidRPr="00AC2BF5">
        <w:rPr>
          <w:rFonts w:ascii="Times New Roman" w:hAnsi="Times New Roman" w:cs="Times New Roman"/>
          <w:color w:val="000000"/>
          <w:sz w:val="24"/>
          <w:szCs w:val="24"/>
          <w:shd w:val="clear" w:color="auto" w:fill="FFFFFF"/>
        </w:rPr>
        <w:t>Establishing a close cooperation between MTE/NEA and MIE in the process of Issuance of environmental permits and operational licences and permits.</w:t>
      </w:r>
    </w:p>
    <w:p w14:paraId="6516A154" w14:textId="77777777" w:rsidR="00AC2BF5" w:rsidRPr="00AC2BF5" w:rsidRDefault="00AC2BF5" w:rsidP="00EC46F2">
      <w:pPr>
        <w:pStyle w:val="ListParagraph"/>
        <w:numPr>
          <w:ilvl w:val="0"/>
          <w:numId w:val="20"/>
        </w:numPr>
        <w:shd w:val="clear" w:color="auto" w:fill="FFFFFF"/>
        <w:spacing w:after="0" w:line="240" w:lineRule="auto"/>
        <w:rPr>
          <w:rFonts w:ascii="Cambria" w:hAnsi="Cambria" w:cs="Times New Roman"/>
          <w:color w:val="000000"/>
          <w:sz w:val="20"/>
          <w:szCs w:val="20"/>
          <w:lang w:val="en-US"/>
        </w:rPr>
      </w:pPr>
      <w:r w:rsidRPr="00AC2BF5">
        <w:rPr>
          <w:rFonts w:ascii="Times New Roman" w:hAnsi="Times New Roman" w:cs="Times New Roman"/>
          <w:color w:val="000000"/>
          <w:sz w:val="24"/>
          <w:szCs w:val="24"/>
          <w:shd w:val="clear" w:color="auto" w:fill="FFFFFF"/>
        </w:rPr>
        <w:t xml:space="preserve">Establishing efficient permitting system: measures to ensure that the permits include necessary requirements in relation to VOC Petrol vapour recovery, and the operators comply with permit </w:t>
      </w:r>
      <w:r w:rsidR="00E46F47">
        <w:rPr>
          <w:rFonts w:ascii="Times New Roman" w:hAnsi="Times New Roman" w:cs="Times New Roman"/>
          <w:color w:val="000000"/>
          <w:sz w:val="24"/>
          <w:szCs w:val="24"/>
          <w:shd w:val="clear" w:color="auto" w:fill="FFFFFF"/>
        </w:rPr>
        <w:t>conditions</w:t>
      </w:r>
      <w:r w:rsidRPr="00AC2BF5">
        <w:rPr>
          <w:rFonts w:ascii="Times New Roman" w:hAnsi="Times New Roman" w:cs="Times New Roman"/>
          <w:color w:val="000000"/>
          <w:sz w:val="24"/>
          <w:szCs w:val="24"/>
          <w:shd w:val="clear" w:color="auto" w:fill="FFFFFF"/>
        </w:rPr>
        <w:t>.</w:t>
      </w:r>
    </w:p>
    <w:p w14:paraId="3037EE1B" w14:textId="77777777" w:rsidR="00AC2BF5" w:rsidRPr="00AC2BF5" w:rsidRDefault="00AC2BF5" w:rsidP="00EC46F2">
      <w:pPr>
        <w:pStyle w:val="ListParagraph"/>
        <w:numPr>
          <w:ilvl w:val="0"/>
          <w:numId w:val="20"/>
        </w:numPr>
        <w:shd w:val="clear" w:color="auto" w:fill="FFFFFF"/>
        <w:spacing w:after="0" w:line="240" w:lineRule="auto"/>
        <w:rPr>
          <w:rFonts w:ascii="Cambria" w:hAnsi="Cambria" w:cs="Times New Roman"/>
          <w:color w:val="000000"/>
          <w:sz w:val="20"/>
          <w:szCs w:val="20"/>
          <w:lang w:val="en-US"/>
        </w:rPr>
      </w:pPr>
      <w:r w:rsidRPr="00AC2BF5">
        <w:rPr>
          <w:rFonts w:ascii="Times New Roman" w:hAnsi="Times New Roman" w:cs="Times New Roman"/>
          <w:color w:val="000000"/>
          <w:sz w:val="24"/>
          <w:szCs w:val="24"/>
          <w:shd w:val="clear" w:color="auto" w:fill="FFFFFF"/>
        </w:rPr>
        <w:t>Undertake monitoring and inspection, collection of information and periodic reviews and assessments of compliance, enforcement measures: court system, the juridical procedures in place, prosecution system, police, administrative measures, fines, liability measures, etc.</w:t>
      </w:r>
    </w:p>
    <w:p w14:paraId="6CB657E6" w14:textId="77777777" w:rsidR="00AC2BF5" w:rsidRDefault="00AC2BF5" w:rsidP="00AC2BF5">
      <w:pPr>
        <w:widowControl w:val="0"/>
        <w:autoSpaceDE w:val="0"/>
        <w:autoSpaceDN w:val="0"/>
        <w:adjustRightInd w:val="0"/>
        <w:spacing w:after="0" w:line="240" w:lineRule="auto"/>
        <w:rPr>
          <w:rFonts w:ascii="Times New Roman" w:eastAsiaTheme="minorHAnsi" w:hAnsi="Times New Roman" w:cs="Times New Roman"/>
          <w:color w:val="000000"/>
          <w:sz w:val="24"/>
          <w:szCs w:val="24"/>
        </w:rPr>
      </w:pPr>
    </w:p>
    <w:p w14:paraId="2A570772" w14:textId="77777777" w:rsidR="003A791A" w:rsidRPr="002C264F" w:rsidRDefault="003A791A" w:rsidP="003A791A">
      <w:pPr>
        <w:spacing w:after="0" w:line="240" w:lineRule="auto"/>
        <w:rPr>
          <w:rFonts w:ascii="Times New Roman" w:hAnsi="Times New Roman" w:cs="Times New Roman"/>
          <w:b/>
          <w:sz w:val="24"/>
          <w:szCs w:val="24"/>
        </w:rPr>
      </w:pPr>
      <w:r w:rsidRPr="002C264F">
        <w:rPr>
          <w:rFonts w:ascii="Times New Roman" w:hAnsi="Times New Roman" w:cs="Times New Roman"/>
          <w:b/>
          <w:bCs/>
          <w:sz w:val="24"/>
          <w:szCs w:val="24"/>
        </w:rPr>
        <w:t xml:space="preserve">Strengthening capacities </w:t>
      </w:r>
      <w:r w:rsidRPr="002C264F">
        <w:rPr>
          <w:rFonts w:ascii="Times New Roman" w:hAnsi="Times New Roman" w:cs="Times New Roman"/>
          <w:b/>
          <w:sz w:val="24"/>
          <w:szCs w:val="24"/>
        </w:rPr>
        <w:t xml:space="preserve">and organizational structure for implementing Stage I </w:t>
      </w:r>
      <w:r>
        <w:rPr>
          <w:rFonts w:ascii="Times New Roman" w:hAnsi="Times New Roman" w:cs="Times New Roman"/>
          <w:b/>
          <w:sz w:val="24"/>
          <w:szCs w:val="24"/>
        </w:rPr>
        <w:t>VOCs Petrol Directive</w:t>
      </w:r>
    </w:p>
    <w:p w14:paraId="67C561AD" w14:textId="77777777" w:rsidR="003A791A" w:rsidRPr="00CF244B" w:rsidRDefault="003A791A" w:rsidP="00EC46F2">
      <w:pPr>
        <w:pStyle w:val="ListParagraph"/>
        <w:numPr>
          <w:ilvl w:val="0"/>
          <w:numId w:val="22"/>
        </w:numPr>
        <w:tabs>
          <w:tab w:val="left" w:pos="1513"/>
        </w:tabs>
        <w:spacing w:after="0" w:line="240" w:lineRule="auto"/>
        <w:rPr>
          <w:rFonts w:ascii="Times New Roman" w:eastAsia="Cambria" w:hAnsi="Times New Roman" w:cs="Times New Roman"/>
          <w:sz w:val="24"/>
          <w:szCs w:val="24"/>
        </w:rPr>
      </w:pPr>
      <w:r w:rsidRPr="00CF244B">
        <w:rPr>
          <w:rFonts w:ascii="Times New Roman" w:eastAsia="Cambria" w:hAnsi="Times New Roman" w:cs="Times New Roman"/>
          <w:sz w:val="24"/>
          <w:szCs w:val="24"/>
        </w:rPr>
        <w:t xml:space="preserve">Propose a plan for relevant institutional arrangements: clear definition of roles and responsibilities (MIE and MTE and their subordinate structures), and any new structure to be introduced for VOC petrol. </w:t>
      </w:r>
    </w:p>
    <w:p w14:paraId="1A410BB5" w14:textId="77777777" w:rsidR="003A791A" w:rsidRPr="00CF244B" w:rsidRDefault="003A791A" w:rsidP="00EC46F2">
      <w:pPr>
        <w:pStyle w:val="Default"/>
        <w:numPr>
          <w:ilvl w:val="0"/>
          <w:numId w:val="22"/>
        </w:numPr>
        <w:jc w:val="both"/>
        <w:rPr>
          <w:rFonts w:eastAsia="Cambria"/>
        </w:rPr>
      </w:pPr>
      <w:r w:rsidRPr="00CF244B">
        <w:t xml:space="preserve">Preparing a plan for extending the number of employees in accordance with projected workloads, including description of qualification profiles/job description for employment of new staff members. </w:t>
      </w:r>
    </w:p>
    <w:p w14:paraId="4C6ADAC5" w14:textId="77777777" w:rsidR="00E8158C" w:rsidRPr="00CF244B" w:rsidRDefault="003A791A" w:rsidP="00EC46F2">
      <w:pPr>
        <w:pStyle w:val="ListParagraph"/>
        <w:numPr>
          <w:ilvl w:val="0"/>
          <w:numId w:val="22"/>
        </w:numPr>
        <w:tabs>
          <w:tab w:val="left" w:pos="1513"/>
        </w:tabs>
        <w:spacing w:after="0" w:line="240" w:lineRule="auto"/>
        <w:rPr>
          <w:rFonts w:ascii="Times New Roman" w:hAnsi="Times New Roman" w:cs="Times New Roman"/>
          <w:sz w:val="24"/>
          <w:szCs w:val="24"/>
        </w:rPr>
      </w:pPr>
      <w:r w:rsidRPr="00CF244B">
        <w:rPr>
          <w:rFonts w:ascii="Times New Roman" w:hAnsi="Times New Roman" w:cs="Times New Roman"/>
          <w:sz w:val="24"/>
          <w:szCs w:val="24"/>
        </w:rPr>
        <w:t xml:space="preserve">Development of a plan for strengthening the capacities of MTE, NEA, REAs, MIE, STII: Technical assistance to NEA in preparation of Programme for gradual achievement of technical requirements for reduction of VOC emissions of petrol; Developing the capacity and expertise on VOC Petrol vapour recovery in the MTE, NEA/REAs; Development of a plan to define which areas of expertise to be developed within the MTE, NEA/REAs in relation to VOC Petrol vapour recovery; NEA with reference to implementation and enforcement of VOC petrol vapour recovery requirements. </w:t>
      </w:r>
    </w:p>
    <w:p w14:paraId="3A57A45D" w14:textId="77777777" w:rsidR="003A791A" w:rsidRPr="00CF244B" w:rsidRDefault="003A791A" w:rsidP="00EC46F2">
      <w:pPr>
        <w:pStyle w:val="ListParagraph"/>
        <w:numPr>
          <w:ilvl w:val="0"/>
          <w:numId w:val="22"/>
        </w:numPr>
        <w:tabs>
          <w:tab w:val="left" w:pos="1513"/>
        </w:tabs>
        <w:spacing w:after="0" w:line="240" w:lineRule="auto"/>
        <w:rPr>
          <w:rFonts w:ascii="Times New Roman" w:hAnsi="Times New Roman" w:cs="Times New Roman"/>
          <w:sz w:val="24"/>
          <w:szCs w:val="24"/>
        </w:rPr>
      </w:pPr>
      <w:r w:rsidRPr="00CF244B">
        <w:rPr>
          <w:rFonts w:ascii="Times New Roman" w:eastAsia="Cambria" w:hAnsi="Times New Roman" w:cs="Times New Roman"/>
          <w:color w:val="000000"/>
          <w:sz w:val="24"/>
          <w:szCs w:val="24"/>
        </w:rPr>
        <w:t xml:space="preserve">Building up a pool of expertise on VOC Petrol Vapour Recovery to meet the requirements of the Directive, including consultants, academics or other practitioners regarding </w:t>
      </w:r>
      <w:r w:rsidRPr="00CF244B">
        <w:rPr>
          <w:rFonts w:ascii="Times New Roman" w:eastAsia="Cambria" w:hAnsi="Times New Roman" w:cs="Times New Roman"/>
          <w:sz w:val="24"/>
          <w:szCs w:val="24"/>
        </w:rPr>
        <w:t xml:space="preserve">environmental permitting system on commission from the </w:t>
      </w:r>
      <w:r w:rsidR="00E8158C" w:rsidRPr="00CF244B">
        <w:rPr>
          <w:rFonts w:ascii="Times New Roman" w:eastAsia="Cambria" w:hAnsi="Times New Roman" w:cs="Times New Roman"/>
          <w:sz w:val="24"/>
          <w:szCs w:val="24"/>
        </w:rPr>
        <w:t>operators, a</w:t>
      </w:r>
      <w:r w:rsidR="00E8158C" w:rsidRPr="00CF244B">
        <w:rPr>
          <w:rFonts w:ascii="Times New Roman" w:hAnsi="Times New Roman" w:cs="Times New Roman"/>
          <w:sz w:val="24"/>
          <w:szCs w:val="24"/>
        </w:rPr>
        <w:t>ssistance in assessing the conditions with the terminal and petrol stations, r</w:t>
      </w:r>
      <w:r w:rsidR="00E8158C" w:rsidRPr="00CF244B">
        <w:rPr>
          <w:rFonts w:ascii="Times New Roman" w:eastAsia="Cambria" w:hAnsi="Times New Roman" w:cs="Times New Roman"/>
          <w:sz w:val="24"/>
          <w:szCs w:val="24"/>
        </w:rPr>
        <w:t>eviewing applications for environmental permit to ensure that the installations fulfill requirements and are of an adequate quality and a</w:t>
      </w:r>
      <w:r w:rsidRPr="00CF244B">
        <w:rPr>
          <w:rFonts w:ascii="Times New Roman" w:eastAsia="Cambria" w:hAnsi="Times New Roman" w:cs="Times New Roman"/>
          <w:sz w:val="24"/>
          <w:szCs w:val="24"/>
        </w:rPr>
        <w:t xml:space="preserve">dvising NEA and REAs on the implications of the environmental permits granted. </w:t>
      </w:r>
    </w:p>
    <w:p w14:paraId="4F4953BC" w14:textId="77777777" w:rsidR="003A791A" w:rsidRPr="00CF244B" w:rsidRDefault="003A791A" w:rsidP="00EC46F2">
      <w:pPr>
        <w:numPr>
          <w:ilvl w:val="0"/>
          <w:numId w:val="21"/>
        </w:numPr>
        <w:spacing w:after="0" w:line="240" w:lineRule="auto"/>
        <w:rPr>
          <w:rFonts w:ascii="Times New Roman" w:hAnsi="Times New Roman" w:cs="Times New Roman"/>
          <w:sz w:val="24"/>
          <w:szCs w:val="24"/>
        </w:rPr>
      </w:pPr>
      <w:r w:rsidRPr="00CF244B">
        <w:rPr>
          <w:rFonts w:ascii="Times New Roman" w:eastAsia="Cambria" w:hAnsi="Times New Roman" w:cs="Times New Roman"/>
          <w:color w:val="000000"/>
          <w:sz w:val="24"/>
          <w:szCs w:val="24"/>
        </w:rPr>
        <w:t xml:space="preserve">Strengthen capacities and enhance close cooperation between MIE/STII; MTE/NEA </w:t>
      </w:r>
      <w:r w:rsidRPr="00CF244B">
        <w:rPr>
          <w:rFonts w:ascii="Times New Roman" w:hAnsi="Times New Roman" w:cs="Times New Roman"/>
          <w:sz w:val="24"/>
          <w:szCs w:val="24"/>
        </w:rPr>
        <w:t xml:space="preserve">and in particular with the Ministry of Health and Social Protection </w:t>
      </w:r>
      <w:r w:rsidR="00E8158C" w:rsidRPr="00CF244B">
        <w:rPr>
          <w:rFonts w:ascii="Times New Roman" w:hAnsi="Times New Roman" w:cs="Times New Roman"/>
          <w:sz w:val="24"/>
          <w:szCs w:val="24"/>
        </w:rPr>
        <w:t>when</w:t>
      </w:r>
      <w:r w:rsidRPr="00CF244B">
        <w:rPr>
          <w:rFonts w:ascii="Times New Roman" w:hAnsi="Times New Roman" w:cs="Times New Roman"/>
          <w:sz w:val="24"/>
          <w:szCs w:val="24"/>
        </w:rPr>
        <w:t xml:space="preserve"> defini</w:t>
      </w:r>
      <w:r w:rsidR="00E8158C" w:rsidRPr="00CF244B">
        <w:rPr>
          <w:rFonts w:ascii="Times New Roman" w:hAnsi="Times New Roman" w:cs="Times New Roman"/>
          <w:sz w:val="24"/>
          <w:szCs w:val="24"/>
        </w:rPr>
        <w:t xml:space="preserve">ng </w:t>
      </w:r>
      <w:r w:rsidRPr="00CF244B">
        <w:rPr>
          <w:rFonts w:ascii="Times New Roman" w:hAnsi="Times New Roman" w:cs="Times New Roman"/>
          <w:sz w:val="24"/>
          <w:szCs w:val="24"/>
        </w:rPr>
        <w:t>geographical areas where the technical requirements should be more stringent.</w:t>
      </w:r>
    </w:p>
    <w:p w14:paraId="4B1E25DE" w14:textId="77777777" w:rsidR="003A791A" w:rsidRPr="00CF244B" w:rsidRDefault="003A791A" w:rsidP="00EC46F2">
      <w:pPr>
        <w:numPr>
          <w:ilvl w:val="0"/>
          <w:numId w:val="21"/>
        </w:numPr>
        <w:shd w:val="clear" w:color="auto" w:fill="FFFFFF"/>
        <w:spacing w:after="0" w:line="240" w:lineRule="auto"/>
        <w:rPr>
          <w:rFonts w:ascii="Times New Roman" w:eastAsia="Times New Roman" w:hAnsi="Times New Roman" w:cs="Times New Roman"/>
          <w:color w:val="000000"/>
          <w:sz w:val="24"/>
          <w:szCs w:val="24"/>
        </w:rPr>
      </w:pPr>
      <w:r w:rsidRPr="00CF244B">
        <w:rPr>
          <w:rFonts w:ascii="Times New Roman" w:eastAsia="Times New Roman" w:hAnsi="Times New Roman" w:cs="Times New Roman"/>
          <w:color w:val="000000"/>
          <w:sz w:val="24"/>
          <w:szCs w:val="24"/>
        </w:rPr>
        <w:t>Strengthen the capacities of NEAs to ensure that the technical requirements of the directive</w:t>
      </w:r>
      <w:r w:rsidR="00E95498">
        <w:rPr>
          <w:rFonts w:ascii="Times New Roman" w:eastAsia="Times New Roman" w:hAnsi="Times New Roman" w:cs="Times New Roman"/>
          <w:color w:val="000000"/>
          <w:sz w:val="24"/>
          <w:szCs w:val="24"/>
        </w:rPr>
        <w:t xml:space="preserve"> </w:t>
      </w:r>
      <w:r w:rsidRPr="00CF244B">
        <w:rPr>
          <w:rFonts w:ascii="Times New Roman" w:eastAsia="Times New Roman" w:hAnsi="Times New Roman" w:cs="Times New Roman"/>
          <w:color w:val="000000"/>
          <w:sz w:val="24"/>
          <w:szCs w:val="24"/>
        </w:rPr>
        <w:t>are implemented for all new terminals and service stations.</w:t>
      </w:r>
    </w:p>
    <w:p w14:paraId="5E9F95EE" w14:textId="77777777" w:rsidR="003A791A" w:rsidRPr="00CF244B" w:rsidRDefault="003A791A" w:rsidP="00EC46F2">
      <w:pPr>
        <w:numPr>
          <w:ilvl w:val="0"/>
          <w:numId w:val="21"/>
        </w:numPr>
        <w:shd w:val="clear" w:color="auto" w:fill="FFFFFF"/>
        <w:spacing w:after="0" w:line="240" w:lineRule="auto"/>
        <w:rPr>
          <w:rFonts w:ascii="Times New Roman" w:eastAsia="Times New Roman" w:hAnsi="Times New Roman" w:cs="Times New Roman"/>
          <w:color w:val="000000"/>
          <w:sz w:val="24"/>
          <w:szCs w:val="24"/>
        </w:rPr>
      </w:pPr>
      <w:r w:rsidRPr="00CF244B">
        <w:rPr>
          <w:rFonts w:ascii="Times New Roman" w:eastAsia="Times New Roman" w:hAnsi="Times New Roman" w:cs="Times New Roman"/>
          <w:color w:val="000000"/>
          <w:sz w:val="24"/>
          <w:szCs w:val="24"/>
        </w:rPr>
        <w:t>Assistance to operators for fulfilment of technical requirements for reduction of VOC emissions.</w:t>
      </w:r>
    </w:p>
    <w:p w14:paraId="2B47B4F6" w14:textId="77777777" w:rsidR="003A791A" w:rsidRPr="00CF244B" w:rsidRDefault="003A791A" w:rsidP="00EC46F2">
      <w:pPr>
        <w:numPr>
          <w:ilvl w:val="0"/>
          <w:numId w:val="21"/>
        </w:numPr>
        <w:shd w:val="clear" w:color="auto" w:fill="FFFFFF"/>
        <w:spacing w:after="0" w:line="240" w:lineRule="auto"/>
        <w:rPr>
          <w:rFonts w:ascii="Times New Roman" w:eastAsia="Times New Roman" w:hAnsi="Times New Roman" w:cs="Times New Roman"/>
          <w:color w:val="000000"/>
          <w:sz w:val="24"/>
          <w:szCs w:val="24"/>
        </w:rPr>
      </w:pPr>
      <w:r w:rsidRPr="00CF244B">
        <w:rPr>
          <w:rFonts w:ascii="Times New Roman" w:eastAsia="Times New Roman" w:hAnsi="Times New Roman" w:cs="Times New Roman"/>
          <w:color w:val="000000"/>
          <w:sz w:val="24"/>
          <w:szCs w:val="24"/>
        </w:rPr>
        <w:t xml:space="preserve">Strengthening the capacities of stakeholders in implementation of EIA procedure during project approval for new installations and </w:t>
      </w:r>
      <w:r w:rsidR="00E8158C" w:rsidRPr="00CF244B">
        <w:rPr>
          <w:rFonts w:ascii="Times New Roman" w:eastAsia="Times New Roman" w:hAnsi="Times New Roman" w:cs="Times New Roman"/>
          <w:color w:val="000000"/>
          <w:sz w:val="24"/>
          <w:szCs w:val="24"/>
        </w:rPr>
        <w:t>petrol stations.</w:t>
      </w:r>
    </w:p>
    <w:p w14:paraId="78F6119D" w14:textId="77777777" w:rsidR="00E8158C" w:rsidRPr="00E8158C" w:rsidRDefault="00E8158C" w:rsidP="00E8158C">
      <w:pPr>
        <w:shd w:val="clear" w:color="auto" w:fill="FFFFFF"/>
        <w:spacing w:after="0" w:line="240" w:lineRule="auto"/>
        <w:ind w:left="720"/>
        <w:rPr>
          <w:rFonts w:ascii="Times New Roman" w:eastAsia="Times New Roman" w:hAnsi="Times New Roman" w:cs="Times New Roman"/>
          <w:color w:val="000000"/>
          <w:sz w:val="24"/>
          <w:szCs w:val="24"/>
        </w:rPr>
      </w:pPr>
    </w:p>
    <w:p w14:paraId="130EA27C" w14:textId="77777777" w:rsidR="00B53BF8" w:rsidRPr="0085220A" w:rsidRDefault="00AC2BF5" w:rsidP="0085220A">
      <w:pPr>
        <w:rPr>
          <w:rFonts w:ascii="Times New Roman" w:hAnsi="Times New Roman" w:cs="Times New Roman"/>
          <w:sz w:val="24"/>
          <w:szCs w:val="24"/>
          <w:lang w:val="en-US"/>
        </w:rPr>
      </w:pPr>
      <w:r w:rsidRPr="00A02E7B">
        <w:rPr>
          <w:rFonts w:ascii="Times New Roman" w:hAnsi="Times New Roman" w:cs="Times New Roman"/>
          <w:sz w:val="24"/>
          <w:szCs w:val="24"/>
        </w:rPr>
        <w:t xml:space="preserve">DSIP </w:t>
      </w:r>
      <w:r>
        <w:rPr>
          <w:rFonts w:ascii="Times New Roman" w:hAnsi="Times New Roman" w:cs="Times New Roman"/>
          <w:sz w:val="24"/>
          <w:szCs w:val="24"/>
        </w:rPr>
        <w:t>for the</w:t>
      </w:r>
      <w:r w:rsidRPr="00A02E7B">
        <w:rPr>
          <w:rFonts w:ascii="Times New Roman" w:hAnsi="Times New Roman" w:cs="Times New Roman"/>
          <w:sz w:val="24"/>
          <w:szCs w:val="24"/>
        </w:rPr>
        <w:t xml:space="preserve"> Directive 94/63/EC </w:t>
      </w:r>
      <w:r>
        <w:rPr>
          <w:rFonts w:ascii="Times New Roman" w:hAnsi="Times New Roman" w:cs="Times New Roman"/>
          <w:sz w:val="24"/>
          <w:szCs w:val="24"/>
        </w:rPr>
        <w:t xml:space="preserve">has been prepared in 2014. </w:t>
      </w:r>
      <w:r>
        <w:rPr>
          <w:rFonts w:ascii="Times New Roman" w:eastAsiaTheme="minorHAnsi" w:hAnsi="Times New Roman" w:cs="Times New Roman"/>
          <w:color w:val="000000"/>
          <w:sz w:val="24"/>
          <w:szCs w:val="24"/>
        </w:rPr>
        <w:t>T</w:t>
      </w:r>
      <w:r w:rsidRPr="00217047">
        <w:rPr>
          <w:rFonts w:ascii="Times New Roman" w:eastAsiaTheme="minorHAnsi" w:hAnsi="Times New Roman" w:cs="Times New Roman"/>
          <w:color w:val="000000"/>
          <w:sz w:val="24"/>
          <w:szCs w:val="24"/>
        </w:rPr>
        <w:t xml:space="preserve">he DSIP needs to be updated because it has been prepared six years ago and has not been approved. </w:t>
      </w:r>
      <w:r>
        <w:rPr>
          <w:rFonts w:ascii="Times New Roman" w:eastAsiaTheme="minorHAnsi" w:hAnsi="Times New Roman" w:cs="Times New Roman"/>
          <w:color w:val="000000"/>
          <w:sz w:val="24"/>
          <w:szCs w:val="24"/>
        </w:rPr>
        <w:t xml:space="preserve">Revised </w:t>
      </w:r>
      <w:r w:rsidRPr="00217047">
        <w:rPr>
          <w:rFonts w:ascii="Times New Roman" w:eastAsiaTheme="minorHAnsi" w:hAnsi="Times New Roman" w:cs="Times New Roman"/>
          <w:color w:val="000000"/>
          <w:sz w:val="24"/>
          <w:szCs w:val="24"/>
        </w:rPr>
        <w:t xml:space="preserve">DSIP </w:t>
      </w:r>
      <w:r>
        <w:rPr>
          <w:rFonts w:ascii="Times New Roman" w:eastAsiaTheme="minorHAnsi" w:hAnsi="Times New Roman" w:cs="Times New Roman"/>
          <w:color w:val="000000"/>
          <w:sz w:val="24"/>
          <w:szCs w:val="24"/>
        </w:rPr>
        <w:t>should</w:t>
      </w:r>
      <w:r w:rsidRPr="00217047">
        <w:rPr>
          <w:rFonts w:ascii="Times New Roman" w:eastAsiaTheme="minorHAnsi" w:hAnsi="Times New Roman" w:cs="Times New Roman"/>
          <w:color w:val="000000"/>
          <w:sz w:val="24"/>
          <w:szCs w:val="24"/>
        </w:rPr>
        <w:t xml:space="preserve"> define in details necessary actions, sources of funding and deadlines for full implementation of Directive.</w:t>
      </w:r>
      <w:r w:rsidR="008408DF">
        <w:rPr>
          <w:rFonts w:ascii="Times New Roman" w:eastAsiaTheme="minorHAnsi" w:hAnsi="Times New Roman" w:cs="Times New Roman"/>
          <w:color w:val="000000"/>
          <w:sz w:val="24"/>
          <w:szCs w:val="24"/>
        </w:rPr>
        <w:t xml:space="preserve"> </w:t>
      </w:r>
      <w:r w:rsidRPr="00901339">
        <w:rPr>
          <w:rFonts w:ascii="Times New Roman" w:hAnsi="Times New Roman" w:cs="Times New Roman"/>
          <w:sz w:val="24"/>
          <w:szCs w:val="24"/>
          <w:lang w:val="en-US"/>
        </w:rPr>
        <w:t xml:space="preserve">MTE will update DSIP for </w:t>
      </w:r>
      <w:r w:rsidRPr="00901339">
        <w:rPr>
          <w:rFonts w:ascii="Times New Roman" w:hAnsi="Times New Roman" w:cs="Times New Roman"/>
          <w:bCs/>
          <w:iCs/>
          <w:sz w:val="24"/>
          <w:szCs w:val="24"/>
          <w:lang w:val="en-US"/>
        </w:rPr>
        <w:t xml:space="preserve">Directive </w:t>
      </w:r>
      <w:r w:rsidRPr="00901339">
        <w:rPr>
          <w:rFonts w:ascii="Times New Roman" w:hAnsi="Times New Roman" w:cs="Times New Roman"/>
          <w:sz w:val="24"/>
          <w:szCs w:val="24"/>
        </w:rPr>
        <w:t xml:space="preserve">94/63/EC </w:t>
      </w:r>
      <w:r w:rsidRPr="00901339">
        <w:rPr>
          <w:rFonts w:ascii="Times New Roman" w:hAnsi="Times New Roman" w:cs="Times New Roman"/>
          <w:sz w:val="24"/>
          <w:szCs w:val="24"/>
          <w:lang w:val="en-US"/>
        </w:rPr>
        <w:t>with assistance acquired through TAIE</w:t>
      </w:r>
      <w:r w:rsidR="008408DF">
        <w:rPr>
          <w:rFonts w:ascii="Times New Roman" w:hAnsi="Times New Roman" w:cs="Times New Roman"/>
          <w:sz w:val="24"/>
          <w:szCs w:val="24"/>
          <w:lang w:val="en-US"/>
        </w:rPr>
        <w:t>X instrument by the end of 2022.</w:t>
      </w:r>
    </w:p>
    <w:p w14:paraId="337C18A2" w14:textId="70DF5F7E" w:rsidR="00AE6CBA" w:rsidRPr="00544200" w:rsidRDefault="003F347B" w:rsidP="00AE6CBA">
      <w:pPr>
        <w:pStyle w:val="Heading3"/>
        <w:jc w:val="both"/>
        <w:rPr>
          <w:rFonts w:ascii="Times New Roman" w:hAnsi="Times New Roman" w:cs="Times New Roman"/>
          <w:i/>
          <w:sz w:val="24"/>
          <w:szCs w:val="24"/>
        </w:rPr>
      </w:pPr>
      <w:r>
        <w:rPr>
          <w:rFonts w:ascii="Times New Roman" w:hAnsi="Times New Roman" w:cs="Times New Roman"/>
          <w:i/>
          <w:sz w:val="24"/>
          <w:szCs w:val="24"/>
        </w:rPr>
        <w:t>2.6.4</w:t>
      </w:r>
      <w:r w:rsidR="00AE6CBA" w:rsidRPr="00544200">
        <w:rPr>
          <w:rFonts w:ascii="Times New Roman" w:hAnsi="Times New Roman" w:cs="Times New Roman"/>
          <w:i/>
          <w:sz w:val="24"/>
          <w:szCs w:val="24"/>
        </w:rPr>
        <w:t xml:space="preserve">.5 Main challenges with implementation of </w:t>
      </w:r>
      <w:r w:rsidR="00544200" w:rsidRPr="00544200">
        <w:rPr>
          <w:rFonts w:ascii="Times New Roman" w:hAnsi="Times New Roman" w:cs="Times New Roman"/>
          <w:i/>
          <w:sz w:val="24"/>
          <w:szCs w:val="24"/>
        </w:rPr>
        <w:t>D</w:t>
      </w:r>
      <w:r w:rsidR="00AE6CBA" w:rsidRPr="00544200">
        <w:rPr>
          <w:rFonts w:ascii="Times New Roman" w:hAnsi="Times New Roman" w:cs="Times New Roman"/>
          <w:i/>
          <w:sz w:val="24"/>
          <w:szCs w:val="24"/>
        </w:rPr>
        <w:t xml:space="preserve">irective </w:t>
      </w:r>
      <w:r w:rsidR="00544200" w:rsidRPr="00544200">
        <w:rPr>
          <w:rFonts w:ascii="Times New Roman" w:hAnsi="Times New Roman" w:cs="Times New Roman"/>
          <w:i/>
          <w:sz w:val="24"/>
          <w:szCs w:val="24"/>
        </w:rPr>
        <w:t>94/63/EC VOCs petrol</w:t>
      </w:r>
    </w:p>
    <w:p w14:paraId="3AC9D16C" w14:textId="77777777" w:rsidR="008A7999" w:rsidRDefault="008A7999" w:rsidP="0011223B">
      <w:pPr>
        <w:pStyle w:val="Default"/>
        <w:jc w:val="both"/>
      </w:pPr>
      <w:r w:rsidRPr="008D1CB7">
        <w:t>As identified above, the legal base, transposing Directive 94/63/EC, is in place, while it is at an initial stage</w:t>
      </w:r>
      <w:r w:rsidR="000F1615">
        <w:t xml:space="preserve"> of implementation</w:t>
      </w:r>
      <w:r w:rsidRPr="008D1CB7">
        <w:t xml:space="preserve">. </w:t>
      </w:r>
      <w:r w:rsidR="00B11F3E">
        <w:t>Main challenges remain d</w:t>
      </w:r>
      <w:r w:rsidRPr="00B11F3E">
        <w:t xml:space="preserve">evelopment and strengthening of institutional infrastructure, </w:t>
      </w:r>
      <w:r w:rsidR="00B11F3E">
        <w:t>d</w:t>
      </w:r>
      <w:r w:rsidRPr="00B11F3E">
        <w:t xml:space="preserve">evelopment of supporting instruments, </w:t>
      </w:r>
      <w:r w:rsidR="00B11F3E">
        <w:t>t</w:t>
      </w:r>
      <w:r w:rsidRPr="00B11F3E">
        <w:t xml:space="preserve">raining of human resources, </w:t>
      </w:r>
      <w:r w:rsidR="00B11F3E">
        <w:t>p</w:t>
      </w:r>
      <w:r w:rsidRPr="00B11F3E">
        <w:t xml:space="preserve">rovision of financial means, </w:t>
      </w:r>
      <w:r w:rsidR="00B11F3E">
        <w:t>a</w:t>
      </w:r>
      <w:r w:rsidRPr="00B11F3E">
        <w:t>d</w:t>
      </w:r>
      <w:r w:rsidR="00B11F3E">
        <w:t>equate physical infrastructure and c</w:t>
      </w:r>
      <w:r w:rsidRPr="00B11F3E">
        <w:t>ollection, processing a</w:t>
      </w:r>
      <w:r w:rsidR="00B11F3E">
        <w:t>nd dissemination of information.</w:t>
      </w:r>
      <w:r w:rsidR="000E37BF">
        <w:t xml:space="preserve"> </w:t>
      </w:r>
      <w:r w:rsidR="00DA0BB0">
        <w:t xml:space="preserve">Despite full alignment, the </w:t>
      </w:r>
      <w:r w:rsidR="00DA0BB0" w:rsidRPr="008D1CB7">
        <w:t>DCM No. 107</w:t>
      </w:r>
      <w:r w:rsidR="00DA0BB0">
        <w:t>5</w:t>
      </w:r>
      <w:r w:rsidR="00DA0BB0" w:rsidRPr="008D1CB7">
        <w:t xml:space="preserve"> needs to be properly enforced</w:t>
      </w:r>
      <w:r w:rsidR="0021088B">
        <w:t xml:space="preserve">, because without </w:t>
      </w:r>
      <w:r w:rsidRPr="008D1CB7">
        <w:t>efficient enforcement measures</w:t>
      </w:r>
      <w:r w:rsidR="0021088B">
        <w:t>,</w:t>
      </w:r>
      <w:r w:rsidRPr="008D1CB7">
        <w:t xml:space="preserve"> there is no full harmonisation/approximation. </w:t>
      </w:r>
    </w:p>
    <w:p w14:paraId="6B73FC84" w14:textId="77777777" w:rsidR="0077138A" w:rsidRDefault="0077138A" w:rsidP="0011223B">
      <w:pPr>
        <w:spacing w:after="0" w:line="240" w:lineRule="auto"/>
        <w:rPr>
          <w:rFonts w:ascii="Times New Roman" w:hAnsi="Times New Roman" w:cs="Times New Roman"/>
          <w:sz w:val="24"/>
          <w:szCs w:val="24"/>
        </w:rPr>
      </w:pPr>
    </w:p>
    <w:p w14:paraId="5BAB3D73" w14:textId="77777777" w:rsidR="008A7999" w:rsidRDefault="0077138A" w:rsidP="0011223B">
      <w:pPr>
        <w:spacing w:after="0" w:line="240" w:lineRule="auto"/>
        <w:rPr>
          <w:rFonts w:ascii="Times New Roman" w:hAnsi="Times New Roman" w:cs="Times New Roman"/>
          <w:sz w:val="24"/>
          <w:szCs w:val="24"/>
          <w:lang w:val="en-US"/>
        </w:rPr>
      </w:pPr>
      <w:r>
        <w:rPr>
          <w:rFonts w:ascii="Times New Roman" w:eastAsiaTheme="minorHAnsi" w:hAnsi="Times New Roman" w:cs="Times New Roman"/>
          <w:color w:val="000000"/>
          <w:sz w:val="24"/>
          <w:szCs w:val="24"/>
        </w:rPr>
        <w:t xml:space="preserve">Revision of existing </w:t>
      </w:r>
      <w:r w:rsidRPr="00217047">
        <w:rPr>
          <w:rFonts w:ascii="Times New Roman" w:eastAsiaTheme="minorHAnsi" w:hAnsi="Times New Roman" w:cs="Times New Roman"/>
          <w:color w:val="000000"/>
          <w:sz w:val="24"/>
          <w:szCs w:val="24"/>
        </w:rPr>
        <w:t xml:space="preserve">DSIP </w:t>
      </w:r>
      <w:r>
        <w:rPr>
          <w:rFonts w:ascii="Times New Roman" w:eastAsiaTheme="minorHAnsi" w:hAnsi="Times New Roman" w:cs="Times New Roman"/>
          <w:color w:val="000000"/>
          <w:sz w:val="24"/>
          <w:szCs w:val="24"/>
        </w:rPr>
        <w:t>is needed to</w:t>
      </w:r>
      <w:r w:rsidRPr="00217047">
        <w:rPr>
          <w:rFonts w:ascii="Times New Roman" w:eastAsiaTheme="minorHAnsi" w:hAnsi="Times New Roman" w:cs="Times New Roman"/>
          <w:color w:val="000000"/>
          <w:sz w:val="24"/>
          <w:szCs w:val="24"/>
        </w:rPr>
        <w:t xml:space="preserve"> define in details necessary actions</w:t>
      </w:r>
      <w:r>
        <w:rPr>
          <w:rFonts w:ascii="Times New Roman" w:eastAsiaTheme="minorHAnsi" w:hAnsi="Times New Roman" w:cs="Times New Roman"/>
          <w:color w:val="000000"/>
          <w:sz w:val="24"/>
          <w:szCs w:val="24"/>
        </w:rPr>
        <w:t xml:space="preserve"> based on the assessment of the existing situation</w:t>
      </w:r>
      <w:r w:rsidRPr="00217047">
        <w:rPr>
          <w:rFonts w:ascii="Times New Roman" w:eastAsiaTheme="minorHAnsi" w:hAnsi="Times New Roman" w:cs="Times New Roman"/>
          <w:color w:val="000000"/>
          <w:sz w:val="24"/>
          <w:szCs w:val="24"/>
        </w:rPr>
        <w:t>, sources of funding and deadlines for full implementation of Directive</w:t>
      </w:r>
      <w:r>
        <w:rPr>
          <w:rFonts w:ascii="Times New Roman" w:hAnsi="Times New Roman" w:cs="Times New Roman"/>
          <w:sz w:val="24"/>
          <w:szCs w:val="24"/>
          <w:lang w:val="en-US"/>
        </w:rPr>
        <w:t>.</w:t>
      </w:r>
    </w:p>
    <w:p w14:paraId="53615B63" w14:textId="77777777" w:rsidR="0011223B" w:rsidRPr="0011223B" w:rsidRDefault="0011223B" w:rsidP="0011223B">
      <w:pPr>
        <w:spacing w:after="0" w:line="240" w:lineRule="auto"/>
        <w:rPr>
          <w:rFonts w:ascii="Times New Roman" w:hAnsi="Times New Roman" w:cs="Times New Roman"/>
          <w:sz w:val="24"/>
          <w:szCs w:val="24"/>
          <w:lang w:val="en-US"/>
        </w:rPr>
      </w:pPr>
    </w:p>
    <w:p w14:paraId="58FBD368" w14:textId="19AC0843" w:rsidR="002C079D" w:rsidRPr="00B520A0" w:rsidRDefault="003F347B" w:rsidP="002C079D">
      <w:pPr>
        <w:pStyle w:val="Heading3"/>
        <w:rPr>
          <w:rFonts w:ascii="Times New Roman" w:hAnsi="Times New Roman" w:cs="Times New Roman"/>
          <w:sz w:val="24"/>
          <w:szCs w:val="24"/>
        </w:rPr>
      </w:pPr>
      <w:r>
        <w:rPr>
          <w:rFonts w:ascii="Times New Roman" w:hAnsi="Times New Roman" w:cs="Times New Roman"/>
          <w:sz w:val="24"/>
          <w:szCs w:val="24"/>
        </w:rPr>
        <w:t>2.6.5</w:t>
      </w:r>
      <w:r w:rsidR="002C079D" w:rsidRPr="00B520A0">
        <w:rPr>
          <w:rFonts w:ascii="Times New Roman" w:hAnsi="Times New Roman" w:cs="Times New Roman"/>
          <w:sz w:val="24"/>
          <w:szCs w:val="24"/>
        </w:rPr>
        <w:t xml:space="preserve"> Directive </w:t>
      </w:r>
      <w:r w:rsidR="005E4690" w:rsidRPr="00B520A0">
        <w:rPr>
          <w:rFonts w:ascii="Times New Roman" w:hAnsi="Times New Roman" w:cs="Times New Roman"/>
          <w:sz w:val="24"/>
          <w:szCs w:val="24"/>
        </w:rPr>
        <w:t>2009/126/EC</w:t>
      </w:r>
      <w:r w:rsidR="00544200">
        <w:rPr>
          <w:rFonts w:ascii="Times New Roman" w:hAnsi="Times New Roman" w:cs="Times New Roman"/>
          <w:sz w:val="24"/>
          <w:szCs w:val="24"/>
        </w:rPr>
        <w:t xml:space="preserve"> Stage II VOCs petrol</w:t>
      </w:r>
      <w:r w:rsidR="009B3E7A">
        <w:rPr>
          <w:rFonts w:ascii="Times New Roman" w:hAnsi="Times New Roman" w:cs="Times New Roman"/>
          <w:sz w:val="24"/>
          <w:szCs w:val="24"/>
        </w:rPr>
        <w:t xml:space="preserve"> as </w:t>
      </w:r>
      <w:r w:rsidR="009B3E7A" w:rsidRPr="00045108">
        <w:rPr>
          <w:rFonts w:ascii="Times New Roman" w:hAnsi="Times New Roman" w:cs="Times New Roman"/>
          <w:sz w:val="24"/>
          <w:szCs w:val="24"/>
        </w:rPr>
        <w:t xml:space="preserve">amended by </w:t>
      </w:r>
      <w:r w:rsidR="009B3E7A">
        <w:rPr>
          <w:rFonts w:ascii="Times New Roman" w:hAnsi="Times New Roman" w:cs="Times New Roman"/>
          <w:sz w:val="24"/>
          <w:szCs w:val="24"/>
        </w:rPr>
        <w:t xml:space="preserve">Directive </w:t>
      </w:r>
      <w:r w:rsidR="009B3E7A" w:rsidRPr="00045108">
        <w:rPr>
          <w:rFonts w:ascii="Times New Roman" w:hAnsi="Times New Roman" w:cs="Times New Roman"/>
          <w:sz w:val="24"/>
          <w:szCs w:val="24"/>
        </w:rPr>
        <w:t>2014/99/EU</w:t>
      </w:r>
    </w:p>
    <w:p w14:paraId="4FEA32F1" w14:textId="78DB0207" w:rsidR="002C079D" w:rsidRPr="00B520A0" w:rsidRDefault="003F347B" w:rsidP="002C079D">
      <w:pPr>
        <w:jc w:val="left"/>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2.6.5</w:t>
      </w:r>
      <w:r w:rsidR="002C079D" w:rsidRPr="00B520A0">
        <w:rPr>
          <w:rFonts w:ascii="Times New Roman" w:hAnsi="Times New Roman" w:cs="Times New Roman"/>
          <w:b/>
          <w:bCs/>
          <w:i/>
          <w:iCs/>
          <w:sz w:val="24"/>
          <w:szCs w:val="24"/>
          <w:lang w:val="en-US"/>
        </w:rPr>
        <w:t xml:space="preserve">.1 Transposition </w:t>
      </w:r>
    </w:p>
    <w:p w14:paraId="66B1328C" w14:textId="77777777" w:rsidR="001F1415" w:rsidRDefault="009B3E7A" w:rsidP="001F1415">
      <w:pPr>
        <w:spacing w:after="0" w:line="240" w:lineRule="auto"/>
        <w:rPr>
          <w:rFonts w:ascii="Times New Roman" w:hAnsi="Times New Roman" w:cs="Times New Roman"/>
          <w:sz w:val="24"/>
          <w:szCs w:val="24"/>
        </w:rPr>
      </w:pPr>
      <w:r w:rsidRPr="00045108">
        <w:rPr>
          <w:rFonts w:ascii="Times New Roman" w:hAnsi="Times New Roman" w:cs="Times New Roman"/>
          <w:sz w:val="24"/>
          <w:szCs w:val="24"/>
        </w:rPr>
        <w:t xml:space="preserve">Directive 2009/126/EC Stage II VOCs petrol is </w:t>
      </w:r>
      <w:r>
        <w:rPr>
          <w:rFonts w:ascii="Times New Roman" w:hAnsi="Times New Roman" w:cs="Times New Roman"/>
          <w:sz w:val="24"/>
          <w:szCs w:val="24"/>
        </w:rPr>
        <w:t xml:space="preserve">almost </w:t>
      </w:r>
      <w:r w:rsidRPr="00045108">
        <w:rPr>
          <w:rFonts w:ascii="Times New Roman" w:hAnsi="Times New Roman" w:cs="Times New Roman"/>
          <w:sz w:val="24"/>
          <w:szCs w:val="24"/>
        </w:rPr>
        <w:t>fully transposed through the DCM No 909 “On Stage II petrol vapour recovery during refuelling of motor vehicles at service stations” and the Law No. 162 “On pro</w:t>
      </w:r>
      <w:r>
        <w:rPr>
          <w:rFonts w:ascii="Times New Roman" w:hAnsi="Times New Roman" w:cs="Times New Roman"/>
          <w:sz w:val="24"/>
          <w:szCs w:val="24"/>
        </w:rPr>
        <w:t>tection of ambient air quality”.</w:t>
      </w:r>
    </w:p>
    <w:p w14:paraId="36ED0D63" w14:textId="77777777" w:rsidR="009B3E7A" w:rsidRDefault="009B3E7A" w:rsidP="00232EEB">
      <w:pPr>
        <w:spacing w:after="0" w:line="240" w:lineRule="auto"/>
        <w:rPr>
          <w:rFonts w:ascii="Times New Roman" w:hAnsi="Times New Roman" w:cs="Times New Roman"/>
          <w:sz w:val="24"/>
          <w:szCs w:val="24"/>
        </w:rPr>
      </w:pPr>
      <w:r w:rsidRPr="001F1415">
        <w:rPr>
          <w:rFonts w:ascii="Times New Roman" w:hAnsi="Times New Roman" w:cs="Times New Roman"/>
          <w:sz w:val="24"/>
          <w:szCs w:val="24"/>
        </w:rPr>
        <w:t>The amendments to the Directive 2014/99/EU have not been transposed.</w:t>
      </w:r>
    </w:p>
    <w:p w14:paraId="3F27515A" w14:textId="77777777" w:rsidR="00155D26" w:rsidRPr="001F1415" w:rsidRDefault="00155D26" w:rsidP="00232EEB">
      <w:pPr>
        <w:spacing w:after="0" w:line="240" w:lineRule="auto"/>
        <w:rPr>
          <w:rFonts w:ascii="Times New Roman" w:hAnsi="Times New Roman" w:cs="Times New Roman"/>
          <w:sz w:val="24"/>
          <w:szCs w:val="24"/>
        </w:rPr>
      </w:pPr>
    </w:p>
    <w:p w14:paraId="6268C0FC" w14:textId="17691FEA" w:rsidR="007E2282" w:rsidRPr="00B520A0" w:rsidRDefault="003F347B" w:rsidP="007E2282">
      <w:pPr>
        <w:jc w:val="left"/>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2.6.5</w:t>
      </w:r>
      <w:r w:rsidR="007E2282" w:rsidRPr="00B520A0">
        <w:rPr>
          <w:rFonts w:ascii="Times New Roman" w:hAnsi="Times New Roman" w:cs="Times New Roman"/>
          <w:b/>
          <w:bCs/>
          <w:i/>
          <w:iCs/>
          <w:sz w:val="24"/>
          <w:szCs w:val="24"/>
          <w:lang w:val="en-US"/>
        </w:rPr>
        <w:t xml:space="preserve">.2 Transposition Plan </w:t>
      </w:r>
    </w:p>
    <w:p w14:paraId="67C074D6" w14:textId="282B788F" w:rsidR="007E2282" w:rsidRPr="007E2282" w:rsidRDefault="00225FC5" w:rsidP="007E2282">
      <w:pPr>
        <w:jc w:val="left"/>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Short Term (2023 - 2024</w:t>
      </w:r>
      <w:r w:rsidR="007E2282" w:rsidRPr="00B520A0">
        <w:rPr>
          <w:rFonts w:ascii="Times New Roman" w:hAnsi="Times New Roman" w:cs="Times New Roman"/>
          <w:b/>
          <w:sz w:val="24"/>
          <w:szCs w:val="24"/>
          <w:u w:val="single"/>
          <w:lang w:val="en-US"/>
        </w:rPr>
        <w:t>)</w:t>
      </w:r>
    </w:p>
    <w:p w14:paraId="5D4F2828" w14:textId="77777777" w:rsidR="002C079D" w:rsidRDefault="00155D26" w:rsidP="00232EEB">
      <w:pPr>
        <w:keepNext/>
        <w:keepLines/>
        <w:spacing w:after="0" w:line="240" w:lineRule="auto"/>
        <w:rPr>
          <w:rFonts w:ascii="Times New Roman" w:hAnsi="Times New Roman" w:cs="Times New Roman"/>
          <w:sz w:val="24"/>
          <w:szCs w:val="24"/>
        </w:rPr>
      </w:pPr>
      <w:r w:rsidRPr="00045108">
        <w:rPr>
          <w:rFonts w:ascii="Times New Roman" w:hAnsi="Times New Roman" w:cs="Times New Roman"/>
          <w:sz w:val="24"/>
          <w:szCs w:val="24"/>
        </w:rPr>
        <w:t>The amendments will include the following</w:t>
      </w:r>
      <w:r>
        <w:rPr>
          <w:rFonts w:ascii="Times New Roman" w:hAnsi="Times New Roman" w:cs="Times New Roman"/>
          <w:sz w:val="24"/>
          <w:szCs w:val="24"/>
        </w:rPr>
        <w:t>:</w:t>
      </w:r>
    </w:p>
    <w:p w14:paraId="40C46E62" w14:textId="77777777" w:rsidR="00155D26" w:rsidRDefault="00155D26" w:rsidP="00232EEB">
      <w:pPr>
        <w:keepNext/>
        <w:keepLines/>
        <w:spacing w:after="0" w:line="240" w:lineRule="auto"/>
        <w:rPr>
          <w:rFonts w:ascii="Times New Roman" w:hAnsi="Times New Roman" w:cs="Times New Roman"/>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14"/>
        <w:gridCol w:w="4936"/>
      </w:tblGrid>
      <w:tr w:rsidR="009B3E7A" w:rsidRPr="00A554DF" w14:paraId="0C36B055" w14:textId="77777777" w:rsidTr="00A554DF">
        <w:tc>
          <w:tcPr>
            <w:tcW w:w="4428" w:type="dxa"/>
          </w:tcPr>
          <w:p w14:paraId="4ACB7600" w14:textId="77777777" w:rsidR="009B3E7A" w:rsidRPr="00A554DF" w:rsidRDefault="009B3E7A" w:rsidP="00B53BF8">
            <w:pPr>
              <w:spacing w:before="120" w:after="0" w:line="240" w:lineRule="auto"/>
              <w:rPr>
                <w:rFonts w:ascii="Times New Roman" w:hAnsi="Times New Roman" w:cs="Times New Roman"/>
                <w:b/>
                <w:sz w:val="24"/>
                <w:szCs w:val="24"/>
                <w:lang w:val="en-US"/>
              </w:rPr>
            </w:pPr>
            <w:r w:rsidRPr="00A554DF">
              <w:rPr>
                <w:rFonts w:ascii="Times New Roman" w:hAnsi="Times New Roman" w:cs="Times New Roman"/>
                <w:b/>
                <w:sz w:val="24"/>
                <w:szCs w:val="24"/>
                <w:lang w:val="en-US"/>
              </w:rPr>
              <w:t>EU requirements</w:t>
            </w:r>
          </w:p>
          <w:p w14:paraId="7A7AB404" w14:textId="77777777" w:rsidR="009B3E7A" w:rsidRPr="00A554DF" w:rsidRDefault="009B3E7A" w:rsidP="00B53BF8">
            <w:pPr>
              <w:spacing w:before="120" w:after="0" w:line="240" w:lineRule="auto"/>
              <w:rPr>
                <w:rFonts w:ascii="Times New Roman" w:hAnsi="Times New Roman" w:cs="Times New Roman"/>
                <w:b/>
                <w:sz w:val="24"/>
                <w:szCs w:val="24"/>
                <w:lang w:val="en-US"/>
              </w:rPr>
            </w:pPr>
            <w:r w:rsidRPr="00A554DF">
              <w:rPr>
                <w:rFonts w:ascii="Times New Roman" w:hAnsi="Times New Roman" w:cs="Times New Roman"/>
                <w:b/>
                <w:sz w:val="24"/>
                <w:szCs w:val="24"/>
              </w:rPr>
              <w:t>Directive 2009/126/EC Stage II VOCs petrol</w:t>
            </w:r>
          </w:p>
        </w:tc>
        <w:tc>
          <w:tcPr>
            <w:tcW w:w="4950" w:type="dxa"/>
          </w:tcPr>
          <w:p w14:paraId="5058EB5F" w14:textId="77777777" w:rsidR="009B3E7A" w:rsidRPr="00A554DF" w:rsidRDefault="009B3E7A" w:rsidP="00B53BF8">
            <w:pPr>
              <w:spacing w:before="120" w:after="0" w:line="240" w:lineRule="auto"/>
              <w:rPr>
                <w:rFonts w:ascii="Times New Roman" w:hAnsi="Times New Roman" w:cs="Times New Roman"/>
                <w:b/>
                <w:sz w:val="24"/>
                <w:szCs w:val="24"/>
                <w:lang w:val="en-US"/>
              </w:rPr>
            </w:pPr>
            <w:r w:rsidRPr="00A554DF">
              <w:rPr>
                <w:rFonts w:ascii="Times New Roman" w:hAnsi="Times New Roman" w:cs="Times New Roman"/>
                <w:b/>
                <w:sz w:val="24"/>
                <w:szCs w:val="24"/>
                <w:lang w:val="en-US"/>
              </w:rPr>
              <w:t>Planned activity</w:t>
            </w:r>
          </w:p>
          <w:p w14:paraId="7E4A8754" w14:textId="77777777" w:rsidR="009B3E7A" w:rsidRPr="00A554DF" w:rsidRDefault="009B3E7A" w:rsidP="00B53BF8">
            <w:pPr>
              <w:spacing w:before="120" w:after="0" w:line="240" w:lineRule="auto"/>
              <w:rPr>
                <w:rFonts w:ascii="Times New Roman" w:eastAsia="MS Mincho" w:hAnsi="Times New Roman" w:cs="Times New Roman"/>
                <w:b/>
                <w:sz w:val="24"/>
                <w:szCs w:val="24"/>
                <w:lang w:eastAsia="hr-HR"/>
              </w:rPr>
            </w:pPr>
            <w:r w:rsidRPr="00A554DF">
              <w:rPr>
                <w:rFonts w:ascii="Times New Roman" w:eastAsia="MS Mincho" w:hAnsi="Times New Roman" w:cs="Times New Roman"/>
                <w:b/>
                <w:sz w:val="24"/>
                <w:szCs w:val="24"/>
                <w:lang w:eastAsia="hr-HR"/>
              </w:rPr>
              <w:t>DCM No. 909, of 21.12.2016 “on Petrol vapo</w:t>
            </w:r>
            <w:r w:rsidR="00D15993" w:rsidRPr="00A554DF">
              <w:rPr>
                <w:rFonts w:ascii="Times New Roman" w:eastAsia="MS Mincho" w:hAnsi="Times New Roman" w:cs="Times New Roman"/>
                <w:b/>
                <w:sz w:val="24"/>
                <w:szCs w:val="24"/>
                <w:lang w:eastAsia="hr-HR"/>
              </w:rPr>
              <w:t>u</w:t>
            </w:r>
            <w:r w:rsidRPr="00A554DF">
              <w:rPr>
                <w:rFonts w:ascii="Times New Roman" w:eastAsia="MS Mincho" w:hAnsi="Times New Roman" w:cs="Times New Roman"/>
                <w:b/>
                <w:sz w:val="24"/>
                <w:szCs w:val="24"/>
                <w:lang w:eastAsia="hr-HR"/>
              </w:rPr>
              <w:t>r recovery during refuel</w:t>
            </w:r>
            <w:r w:rsidR="00D15993" w:rsidRPr="00A554DF">
              <w:rPr>
                <w:rFonts w:ascii="Times New Roman" w:eastAsia="MS Mincho" w:hAnsi="Times New Roman" w:cs="Times New Roman"/>
                <w:b/>
                <w:sz w:val="24"/>
                <w:szCs w:val="24"/>
                <w:lang w:eastAsia="hr-HR"/>
              </w:rPr>
              <w:t>l</w:t>
            </w:r>
            <w:r w:rsidRPr="00A554DF">
              <w:rPr>
                <w:rFonts w:ascii="Times New Roman" w:eastAsia="MS Mincho" w:hAnsi="Times New Roman" w:cs="Times New Roman"/>
                <w:b/>
                <w:sz w:val="24"/>
                <w:szCs w:val="24"/>
                <w:lang w:eastAsia="hr-HR"/>
              </w:rPr>
              <w:t>ing for motor vehicles at service stations”,</w:t>
            </w:r>
          </w:p>
        </w:tc>
      </w:tr>
      <w:tr w:rsidR="009B3E7A" w:rsidRPr="00A554DF" w14:paraId="72494582" w14:textId="77777777" w:rsidTr="00A554DF">
        <w:tc>
          <w:tcPr>
            <w:tcW w:w="4428" w:type="dxa"/>
          </w:tcPr>
          <w:p w14:paraId="29176873" w14:textId="77777777" w:rsidR="009B3E7A" w:rsidRPr="00A554DF" w:rsidRDefault="009B3E7A" w:rsidP="00B53BF8">
            <w:pPr>
              <w:pStyle w:val="CM4"/>
              <w:spacing w:before="120"/>
              <w:rPr>
                <w:rFonts w:ascii="Times New Roman" w:hAnsi="Times New Roman"/>
                <w:b/>
                <w:color w:val="000000"/>
              </w:rPr>
            </w:pPr>
            <w:r w:rsidRPr="00A554DF">
              <w:rPr>
                <w:rFonts w:ascii="Times New Roman" w:hAnsi="Times New Roman"/>
                <w:b/>
                <w:bCs/>
                <w:color w:val="000000"/>
              </w:rPr>
              <w:t xml:space="preserve">Periodic checks and consumer information - </w:t>
            </w:r>
            <w:r w:rsidRPr="00A554DF">
              <w:rPr>
                <w:rFonts w:ascii="Times New Roman" w:hAnsi="Times New Roman"/>
                <w:b/>
                <w:iCs/>
                <w:color w:val="000000"/>
              </w:rPr>
              <w:t>Article 5</w:t>
            </w:r>
            <w:r w:rsidRPr="00A554DF">
              <w:rPr>
                <w:rFonts w:ascii="Times New Roman" w:hAnsi="Times New Roman"/>
                <w:b/>
                <w:i/>
                <w:iCs/>
                <w:color w:val="000000"/>
              </w:rPr>
              <w:t xml:space="preserve"> </w:t>
            </w:r>
          </w:p>
          <w:p w14:paraId="020EC6C4" w14:textId="77777777" w:rsidR="009B3E7A" w:rsidRPr="00A554DF" w:rsidRDefault="009B3E7A" w:rsidP="00B53BF8">
            <w:pPr>
              <w:widowControl w:val="0"/>
              <w:spacing w:before="120" w:after="0" w:line="240" w:lineRule="auto"/>
              <w:ind w:right="300"/>
              <w:jc w:val="left"/>
              <w:rPr>
                <w:rFonts w:cs="EUAlbertina"/>
                <w:b/>
                <w:bCs/>
                <w:color w:val="000000"/>
                <w:sz w:val="24"/>
                <w:szCs w:val="24"/>
              </w:rPr>
            </w:pPr>
          </w:p>
          <w:p w14:paraId="0BEC0F85" w14:textId="77777777" w:rsidR="009B3E7A" w:rsidRPr="00A554DF" w:rsidRDefault="009B3E7A" w:rsidP="00B53BF8">
            <w:pPr>
              <w:widowControl w:val="0"/>
              <w:spacing w:before="120" w:after="0" w:line="240" w:lineRule="auto"/>
              <w:ind w:right="300"/>
              <w:jc w:val="left"/>
              <w:rPr>
                <w:rFonts w:ascii="Times New Roman" w:hAnsi="Times New Roman" w:cs="Times New Roman"/>
                <w:bCs/>
                <w:sz w:val="24"/>
                <w:szCs w:val="24"/>
                <w:lang w:val="en-US"/>
              </w:rPr>
            </w:pPr>
          </w:p>
        </w:tc>
        <w:tc>
          <w:tcPr>
            <w:tcW w:w="4950" w:type="dxa"/>
          </w:tcPr>
          <w:p w14:paraId="7A1C0B46" w14:textId="77777777" w:rsidR="009B3E7A" w:rsidRPr="00A554DF" w:rsidRDefault="009B3E7A" w:rsidP="00B53BF8">
            <w:pPr>
              <w:spacing w:before="120" w:after="0" w:line="240" w:lineRule="auto"/>
              <w:rPr>
                <w:rFonts w:ascii="Times New Roman" w:hAnsi="Times New Roman" w:cs="Times New Roman"/>
                <w:sz w:val="24"/>
                <w:szCs w:val="24"/>
                <w:lang w:val="en-US"/>
              </w:rPr>
            </w:pPr>
            <w:r w:rsidRPr="00A554DF">
              <w:rPr>
                <w:rFonts w:ascii="Times New Roman" w:hAnsi="Times New Roman" w:cs="Times New Roman"/>
                <w:sz w:val="24"/>
                <w:szCs w:val="24"/>
                <w:lang w:val="en-US"/>
              </w:rPr>
              <w:t>Revision/amendment</w:t>
            </w:r>
          </w:p>
          <w:p w14:paraId="20E988D7" w14:textId="77777777" w:rsidR="009B3E7A" w:rsidRPr="00A554DF" w:rsidRDefault="009B3E7A" w:rsidP="00B53BF8">
            <w:pPr>
              <w:spacing w:before="120" w:after="0" w:line="240" w:lineRule="auto"/>
              <w:rPr>
                <w:rFonts w:ascii="Times New Roman" w:eastAsia="MS Mincho" w:hAnsi="Times New Roman" w:cs="Times New Roman"/>
                <w:sz w:val="24"/>
                <w:szCs w:val="24"/>
                <w:lang w:eastAsia="hr-HR"/>
              </w:rPr>
            </w:pPr>
            <w:r w:rsidRPr="00A554DF">
              <w:rPr>
                <w:rFonts w:ascii="Times New Roman" w:eastAsia="MS Mincho" w:hAnsi="Times New Roman" w:cs="Times New Roman"/>
                <w:sz w:val="24"/>
                <w:szCs w:val="24"/>
                <w:lang w:eastAsia="hr-HR"/>
              </w:rPr>
              <w:t>DCM No. 909, of 21.12.2016 “On Petrol vapour recovery during refuelling for motor vehicles at service stations”,</w:t>
            </w:r>
          </w:p>
          <w:p w14:paraId="3A335395" w14:textId="77777777" w:rsidR="009B3E7A" w:rsidRPr="00A554DF" w:rsidRDefault="009B3E7A" w:rsidP="00B53BF8">
            <w:pPr>
              <w:spacing w:before="120" w:after="0" w:line="240" w:lineRule="auto"/>
              <w:rPr>
                <w:rFonts w:ascii="Times New Roman" w:hAnsi="Times New Roman" w:cs="Times New Roman"/>
                <w:sz w:val="24"/>
                <w:szCs w:val="24"/>
                <w:lang w:val="en-US"/>
              </w:rPr>
            </w:pPr>
            <w:r w:rsidRPr="00A554DF">
              <w:rPr>
                <w:rFonts w:ascii="Times New Roman" w:eastAsia="MS Mincho" w:hAnsi="Times New Roman" w:cs="Times New Roman"/>
                <w:sz w:val="24"/>
                <w:szCs w:val="24"/>
                <w:lang w:eastAsia="hr-HR"/>
              </w:rPr>
              <w:t>Chapter IV, paragraph 2. (</w:t>
            </w:r>
            <w:r w:rsidRPr="00A554DF">
              <w:rPr>
                <w:rFonts w:ascii="Times New Roman" w:hAnsi="Times New Roman" w:cs="Times New Roman"/>
                <w:sz w:val="24"/>
                <w:szCs w:val="24"/>
                <w:lang w:val="en-US"/>
              </w:rPr>
              <w:t>The economic operator of the service station installs an automatic monitoring system……)</w:t>
            </w:r>
          </w:p>
          <w:p w14:paraId="5E1A4CCD" w14:textId="77777777" w:rsidR="009B3E7A" w:rsidRPr="00A554DF" w:rsidRDefault="009B3E7A" w:rsidP="00B53BF8">
            <w:pPr>
              <w:widowControl w:val="0"/>
              <w:spacing w:before="120" w:after="0" w:line="240" w:lineRule="auto"/>
              <w:ind w:right="300"/>
              <w:rPr>
                <w:rFonts w:ascii="Times New Roman" w:hAnsi="Times New Roman" w:cs="Times New Roman"/>
                <w:sz w:val="24"/>
                <w:szCs w:val="24"/>
                <w:lang w:val="en-US"/>
              </w:rPr>
            </w:pPr>
            <w:r w:rsidRPr="00A554DF">
              <w:rPr>
                <w:rFonts w:ascii="Times New Roman" w:hAnsi="Times New Roman" w:cs="Times New Roman"/>
                <w:sz w:val="24"/>
                <w:szCs w:val="24"/>
                <w:lang w:val="en-US"/>
              </w:rPr>
              <w:t xml:space="preserve">First part of the first paragraph 5.2 of the Directive has been included under ‘Service stations’ and should be included under ‘Periodic checks and consumer information’. Furthermore it requires the installation of an automatic monitoring system, which is not mandatory according to the Directive. </w:t>
            </w:r>
          </w:p>
          <w:p w14:paraId="32012DDD" w14:textId="77777777" w:rsidR="009B3E7A" w:rsidRPr="00A554DF" w:rsidRDefault="009B3E7A" w:rsidP="00B53BF8">
            <w:pPr>
              <w:widowControl w:val="0"/>
              <w:spacing w:before="120" w:after="0" w:line="240" w:lineRule="auto"/>
              <w:ind w:right="300"/>
              <w:rPr>
                <w:rFonts w:ascii="Times New Roman" w:hAnsi="Times New Roman" w:cs="Times New Roman"/>
                <w:sz w:val="24"/>
                <w:szCs w:val="24"/>
                <w:lang w:val="en-US"/>
              </w:rPr>
            </w:pPr>
          </w:p>
        </w:tc>
      </w:tr>
      <w:tr w:rsidR="009B3E7A" w:rsidRPr="00A554DF" w14:paraId="41F5A9F2" w14:textId="77777777" w:rsidTr="00A554DF">
        <w:trPr>
          <w:trHeight w:val="2330"/>
        </w:trPr>
        <w:tc>
          <w:tcPr>
            <w:tcW w:w="4428" w:type="dxa"/>
          </w:tcPr>
          <w:p w14:paraId="7FFC7E57" w14:textId="77777777" w:rsidR="009B3E7A" w:rsidRPr="00A554DF" w:rsidRDefault="009B3E7A" w:rsidP="00B53BF8">
            <w:pPr>
              <w:widowControl w:val="0"/>
              <w:spacing w:before="120" w:after="0" w:line="240" w:lineRule="auto"/>
              <w:ind w:right="300"/>
              <w:jc w:val="left"/>
              <w:rPr>
                <w:rFonts w:ascii="Times New Roman" w:hAnsi="Times New Roman" w:cs="Times New Roman"/>
                <w:sz w:val="24"/>
                <w:szCs w:val="24"/>
              </w:rPr>
            </w:pPr>
            <w:r w:rsidRPr="00A554DF">
              <w:rPr>
                <w:rFonts w:ascii="Times New Roman" w:hAnsi="Times New Roman" w:cs="Times New Roman"/>
                <w:bCs/>
                <w:sz w:val="24"/>
                <w:szCs w:val="24"/>
                <w:lang w:val="en-US"/>
              </w:rPr>
              <w:t xml:space="preserve">Art. 3.1 </w:t>
            </w:r>
            <w:r w:rsidRPr="00A554DF">
              <w:rPr>
                <w:rFonts w:ascii="Times New Roman" w:hAnsi="Times New Roman" w:cs="Times New Roman"/>
                <w:sz w:val="24"/>
                <w:szCs w:val="24"/>
              </w:rPr>
              <w:t>Service stations</w:t>
            </w:r>
          </w:p>
          <w:p w14:paraId="1487C206" w14:textId="77777777" w:rsidR="009B3E7A" w:rsidRPr="00A554DF" w:rsidRDefault="009B3E7A" w:rsidP="00B53BF8">
            <w:pPr>
              <w:spacing w:before="120" w:after="0" w:line="240" w:lineRule="auto"/>
              <w:jc w:val="left"/>
              <w:rPr>
                <w:rFonts w:ascii="Times New Roman" w:hAnsi="Times New Roman" w:cs="Times New Roman"/>
                <w:sz w:val="24"/>
                <w:szCs w:val="24"/>
                <w:lang w:val="en-US"/>
              </w:rPr>
            </w:pPr>
          </w:p>
        </w:tc>
        <w:tc>
          <w:tcPr>
            <w:tcW w:w="4950" w:type="dxa"/>
          </w:tcPr>
          <w:p w14:paraId="372B21BE" w14:textId="77777777" w:rsidR="009B3E7A" w:rsidRPr="00A554DF" w:rsidRDefault="009B3E7A" w:rsidP="00B53BF8">
            <w:pPr>
              <w:spacing w:before="120" w:after="0" w:line="240" w:lineRule="auto"/>
              <w:rPr>
                <w:rFonts w:ascii="Times New Roman" w:hAnsi="Times New Roman" w:cs="Times New Roman"/>
                <w:sz w:val="24"/>
                <w:szCs w:val="24"/>
                <w:lang w:val="en-US"/>
              </w:rPr>
            </w:pPr>
            <w:r w:rsidRPr="00A554DF">
              <w:rPr>
                <w:rFonts w:ascii="Times New Roman" w:hAnsi="Times New Roman" w:cs="Times New Roman"/>
                <w:sz w:val="24"/>
                <w:szCs w:val="24"/>
                <w:lang w:val="en-US"/>
              </w:rPr>
              <w:t xml:space="preserve">Amendment </w:t>
            </w:r>
          </w:p>
          <w:p w14:paraId="0CBA4D65" w14:textId="77777777" w:rsidR="009B3E7A" w:rsidRPr="00A554DF" w:rsidRDefault="009B3E7A" w:rsidP="00B53BF8">
            <w:pPr>
              <w:spacing w:before="120" w:after="0" w:line="240" w:lineRule="auto"/>
              <w:rPr>
                <w:rFonts w:ascii="Times New Roman" w:eastAsia="MS Mincho" w:hAnsi="Times New Roman" w:cs="Times New Roman"/>
                <w:sz w:val="24"/>
                <w:szCs w:val="24"/>
                <w:lang w:eastAsia="hr-HR"/>
              </w:rPr>
            </w:pPr>
            <w:r w:rsidRPr="00A554DF">
              <w:rPr>
                <w:rFonts w:ascii="Times New Roman" w:eastAsia="MS Mincho" w:hAnsi="Times New Roman" w:cs="Times New Roman"/>
                <w:sz w:val="24"/>
                <w:szCs w:val="24"/>
                <w:lang w:eastAsia="hr-HR"/>
              </w:rPr>
              <w:t>DCM No. 909, of 21.12.2016 “on Petrol vapour recovery during refuelling for motor vehicles at service stations”,</w:t>
            </w:r>
          </w:p>
          <w:p w14:paraId="6237C739" w14:textId="77777777" w:rsidR="009B3E7A" w:rsidRPr="00A554DF" w:rsidRDefault="009B3E7A" w:rsidP="00B53BF8">
            <w:pPr>
              <w:spacing w:before="120" w:after="0" w:line="240" w:lineRule="auto"/>
              <w:rPr>
                <w:rFonts w:ascii="Times New Roman" w:eastAsia="MS Mincho" w:hAnsi="Times New Roman" w:cs="Times New Roman"/>
                <w:sz w:val="24"/>
                <w:szCs w:val="24"/>
                <w:lang w:eastAsia="hr-HR"/>
              </w:rPr>
            </w:pPr>
            <w:r w:rsidRPr="00A554DF">
              <w:rPr>
                <w:rFonts w:ascii="Times New Roman" w:eastAsia="MS Mincho" w:hAnsi="Times New Roman" w:cs="Times New Roman"/>
                <w:sz w:val="24"/>
                <w:szCs w:val="24"/>
                <w:lang w:eastAsia="hr-HR"/>
              </w:rPr>
              <w:t>Chapter II, point 1-b</w:t>
            </w:r>
          </w:p>
          <w:p w14:paraId="10E2C401" w14:textId="77777777" w:rsidR="009B3E7A" w:rsidRPr="00A554DF" w:rsidRDefault="009B3E7A" w:rsidP="00B53BF8">
            <w:pPr>
              <w:pStyle w:val="FootnoteText"/>
              <w:jc w:val="both"/>
              <w:rPr>
                <w:rFonts w:ascii="Times New Roman" w:hAnsi="Times New Roman"/>
                <w:sz w:val="24"/>
                <w:szCs w:val="24"/>
                <w:lang w:val="en-US"/>
              </w:rPr>
            </w:pPr>
            <w:r w:rsidRPr="00A554DF">
              <w:rPr>
                <w:rFonts w:ascii="Times New Roman" w:hAnsi="Times New Roman"/>
                <w:sz w:val="24"/>
                <w:szCs w:val="24"/>
              </w:rPr>
              <w:t xml:space="preserve">To be added </w:t>
            </w:r>
            <w:r w:rsidRPr="00A554DF">
              <w:rPr>
                <w:rFonts w:ascii="Times New Roman" w:hAnsi="Times New Roman"/>
                <w:b/>
                <w:sz w:val="24"/>
                <w:szCs w:val="24"/>
              </w:rPr>
              <w:t>‘or working areas’</w:t>
            </w:r>
          </w:p>
          <w:p w14:paraId="66861C39" w14:textId="77777777" w:rsidR="009B3E7A" w:rsidRPr="00A554DF" w:rsidRDefault="009B3E7A" w:rsidP="00B53BF8">
            <w:pPr>
              <w:spacing w:before="120" w:after="0" w:line="240" w:lineRule="auto"/>
              <w:rPr>
                <w:rFonts w:ascii="Times New Roman" w:hAnsi="Times New Roman" w:cs="Times New Roman"/>
                <w:sz w:val="24"/>
                <w:szCs w:val="24"/>
                <w:lang w:val="en-US"/>
              </w:rPr>
            </w:pPr>
          </w:p>
        </w:tc>
      </w:tr>
      <w:tr w:rsidR="009B3E7A" w:rsidRPr="00A554DF" w14:paraId="47765A47" w14:textId="77777777" w:rsidTr="00A554DF">
        <w:trPr>
          <w:trHeight w:val="2564"/>
        </w:trPr>
        <w:tc>
          <w:tcPr>
            <w:tcW w:w="4428" w:type="dxa"/>
          </w:tcPr>
          <w:p w14:paraId="088590B2" w14:textId="77777777" w:rsidR="009B3E7A" w:rsidRPr="00A554DF" w:rsidRDefault="009B3E7A" w:rsidP="00076DE1">
            <w:pPr>
              <w:widowControl w:val="0"/>
              <w:spacing w:before="120" w:after="0" w:line="240" w:lineRule="auto"/>
              <w:ind w:right="300"/>
              <w:jc w:val="left"/>
              <w:rPr>
                <w:rFonts w:ascii="Times New Roman" w:hAnsi="Times New Roman" w:cs="Times New Roman"/>
                <w:sz w:val="24"/>
                <w:szCs w:val="24"/>
                <w:lang w:val="en-US"/>
              </w:rPr>
            </w:pPr>
            <w:r w:rsidRPr="00A554DF">
              <w:rPr>
                <w:rFonts w:ascii="Times New Roman" w:hAnsi="Times New Roman" w:cs="Times New Roman"/>
                <w:sz w:val="24"/>
                <w:szCs w:val="24"/>
              </w:rPr>
              <w:t xml:space="preserve">Art. 3.2 </w:t>
            </w:r>
          </w:p>
        </w:tc>
        <w:tc>
          <w:tcPr>
            <w:tcW w:w="4950" w:type="dxa"/>
          </w:tcPr>
          <w:p w14:paraId="070C9FBC" w14:textId="77777777" w:rsidR="009B3E7A" w:rsidRPr="00A554DF" w:rsidRDefault="009B3E7A" w:rsidP="00B53BF8">
            <w:pPr>
              <w:spacing w:before="120" w:after="0" w:line="240" w:lineRule="auto"/>
              <w:rPr>
                <w:rFonts w:ascii="Times New Roman" w:hAnsi="Times New Roman" w:cs="Times New Roman"/>
                <w:sz w:val="24"/>
                <w:szCs w:val="24"/>
                <w:lang w:val="en-US"/>
              </w:rPr>
            </w:pPr>
            <w:r w:rsidRPr="00A554DF">
              <w:rPr>
                <w:rFonts w:ascii="Times New Roman" w:hAnsi="Times New Roman" w:cs="Times New Roman"/>
                <w:sz w:val="24"/>
                <w:szCs w:val="24"/>
                <w:lang w:val="en-US"/>
              </w:rPr>
              <w:t>Amendment</w:t>
            </w:r>
          </w:p>
          <w:p w14:paraId="0A58A313" w14:textId="77777777" w:rsidR="009B3E7A" w:rsidRPr="00A554DF" w:rsidRDefault="009B3E7A" w:rsidP="00B53BF8">
            <w:pPr>
              <w:spacing w:before="120" w:after="0" w:line="240" w:lineRule="auto"/>
              <w:rPr>
                <w:rFonts w:ascii="Times New Roman" w:eastAsia="MS Mincho" w:hAnsi="Times New Roman" w:cs="Times New Roman"/>
                <w:sz w:val="24"/>
                <w:szCs w:val="24"/>
                <w:lang w:eastAsia="hr-HR"/>
              </w:rPr>
            </w:pPr>
            <w:r w:rsidRPr="00A554DF">
              <w:rPr>
                <w:rFonts w:ascii="Times New Roman" w:eastAsia="MS Mincho" w:hAnsi="Times New Roman" w:cs="Times New Roman"/>
                <w:sz w:val="24"/>
                <w:szCs w:val="24"/>
                <w:lang w:eastAsia="hr-HR"/>
              </w:rPr>
              <w:t>DCM No. 909, of 21.12.2016 “on Petrol vapor recovery during refueling for motor vehicles at service stations”,</w:t>
            </w:r>
          </w:p>
          <w:p w14:paraId="0574D717" w14:textId="77777777" w:rsidR="009B3E7A" w:rsidRPr="00A554DF" w:rsidRDefault="009B3E7A" w:rsidP="00B53BF8">
            <w:pPr>
              <w:spacing w:before="120" w:after="0" w:line="240" w:lineRule="auto"/>
              <w:rPr>
                <w:rFonts w:ascii="Times New Roman" w:eastAsia="MS Mincho" w:hAnsi="Times New Roman" w:cs="Times New Roman"/>
                <w:sz w:val="24"/>
                <w:szCs w:val="24"/>
                <w:lang w:eastAsia="hr-HR"/>
              </w:rPr>
            </w:pPr>
            <w:r w:rsidRPr="00A554DF">
              <w:rPr>
                <w:rFonts w:ascii="Times New Roman" w:eastAsia="MS Mincho" w:hAnsi="Times New Roman" w:cs="Times New Roman"/>
                <w:sz w:val="24"/>
                <w:szCs w:val="24"/>
                <w:lang w:eastAsia="hr-HR"/>
              </w:rPr>
              <w:t>Chapter II, point 2-b</w:t>
            </w:r>
          </w:p>
          <w:p w14:paraId="6E6C2FE5" w14:textId="77777777" w:rsidR="009B3E7A" w:rsidRPr="00A554DF" w:rsidRDefault="009B3E7A" w:rsidP="00B53BF8">
            <w:pPr>
              <w:pStyle w:val="FootnoteText"/>
              <w:jc w:val="both"/>
              <w:rPr>
                <w:rFonts w:ascii="Times New Roman" w:hAnsi="Times New Roman"/>
                <w:sz w:val="24"/>
                <w:szCs w:val="24"/>
                <w:lang w:val="en-US"/>
              </w:rPr>
            </w:pPr>
            <w:r w:rsidRPr="00A554DF">
              <w:rPr>
                <w:rFonts w:ascii="Times New Roman" w:hAnsi="Times New Roman"/>
                <w:sz w:val="24"/>
                <w:szCs w:val="24"/>
              </w:rPr>
              <w:t xml:space="preserve">To be added </w:t>
            </w:r>
            <w:r w:rsidRPr="00A554DF">
              <w:rPr>
                <w:rFonts w:ascii="Times New Roman" w:hAnsi="Times New Roman"/>
                <w:b/>
                <w:sz w:val="24"/>
                <w:szCs w:val="24"/>
              </w:rPr>
              <w:t>‘or working areas’</w:t>
            </w:r>
          </w:p>
        </w:tc>
      </w:tr>
      <w:tr w:rsidR="009B3E7A" w:rsidRPr="00A554DF" w14:paraId="77ECCE32" w14:textId="77777777" w:rsidTr="00A554DF">
        <w:tc>
          <w:tcPr>
            <w:tcW w:w="4428" w:type="dxa"/>
          </w:tcPr>
          <w:p w14:paraId="227239D3" w14:textId="77777777" w:rsidR="009B3E7A" w:rsidRPr="00A554DF" w:rsidRDefault="009B3E7A" w:rsidP="000F1615">
            <w:pPr>
              <w:spacing w:before="120" w:after="0" w:line="240" w:lineRule="auto"/>
              <w:jc w:val="left"/>
              <w:rPr>
                <w:rFonts w:ascii="Times New Roman" w:hAnsi="Times New Roman" w:cs="Times New Roman"/>
                <w:sz w:val="24"/>
                <w:szCs w:val="24"/>
                <w:lang w:val="en-US"/>
              </w:rPr>
            </w:pPr>
          </w:p>
        </w:tc>
        <w:tc>
          <w:tcPr>
            <w:tcW w:w="4950" w:type="dxa"/>
          </w:tcPr>
          <w:p w14:paraId="132119F0" w14:textId="77777777" w:rsidR="009B3E7A" w:rsidRPr="00A554DF" w:rsidRDefault="009B3E7A" w:rsidP="00B53BF8">
            <w:pPr>
              <w:pStyle w:val="FootnoteText"/>
              <w:jc w:val="both"/>
              <w:rPr>
                <w:rFonts w:ascii="Times New Roman" w:hAnsi="Times New Roman"/>
                <w:sz w:val="24"/>
                <w:szCs w:val="24"/>
                <w:lang w:val="en-US"/>
              </w:rPr>
            </w:pPr>
          </w:p>
        </w:tc>
      </w:tr>
      <w:tr w:rsidR="009B3E7A" w:rsidRPr="00A554DF" w14:paraId="147C9143" w14:textId="77777777" w:rsidTr="00A554DF">
        <w:trPr>
          <w:trHeight w:val="818"/>
        </w:trPr>
        <w:tc>
          <w:tcPr>
            <w:tcW w:w="4428" w:type="dxa"/>
          </w:tcPr>
          <w:p w14:paraId="52AF5557" w14:textId="77777777" w:rsidR="009B3E7A" w:rsidRPr="00A554DF" w:rsidRDefault="009B3E7A" w:rsidP="00B53BF8">
            <w:pPr>
              <w:widowControl w:val="0"/>
              <w:spacing w:before="120" w:after="0" w:line="240" w:lineRule="auto"/>
              <w:ind w:right="300"/>
              <w:rPr>
                <w:rFonts w:ascii="Times New Roman" w:hAnsi="Times New Roman" w:cs="Times New Roman"/>
                <w:b/>
                <w:bCs/>
                <w:sz w:val="24"/>
                <w:szCs w:val="24"/>
                <w:lang w:val="en-US"/>
              </w:rPr>
            </w:pPr>
            <w:r w:rsidRPr="00A554DF">
              <w:rPr>
                <w:rFonts w:ascii="Times New Roman" w:hAnsi="Times New Roman"/>
                <w:b/>
                <w:sz w:val="24"/>
                <w:szCs w:val="24"/>
              </w:rPr>
              <w:t>Commission Directive 2014/99/EU</w:t>
            </w:r>
          </w:p>
        </w:tc>
        <w:tc>
          <w:tcPr>
            <w:tcW w:w="4950" w:type="dxa"/>
          </w:tcPr>
          <w:p w14:paraId="2B69CA24" w14:textId="77777777" w:rsidR="009B3E7A" w:rsidRPr="00A554DF" w:rsidRDefault="009B3E7A" w:rsidP="00B53BF8">
            <w:pPr>
              <w:spacing w:before="120" w:after="0" w:line="240" w:lineRule="auto"/>
              <w:rPr>
                <w:rFonts w:ascii="Times New Roman" w:eastAsia="MS Mincho" w:hAnsi="Times New Roman" w:cs="Times New Roman"/>
                <w:b/>
                <w:sz w:val="24"/>
                <w:szCs w:val="24"/>
                <w:lang w:eastAsia="hr-HR"/>
              </w:rPr>
            </w:pPr>
            <w:r w:rsidRPr="00A554DF">
              <w:rPr>
                <w:rFonts w:ascii="Times New Roman" w:eastAsia="MS Mincho" w:hAnsi="Times New Roman" w:cs="Times New Roman"/>
                <w:b/>
                <w:sz w:val="24"/>
                <w:szCs w:val="24"/>
                <w:lang w:eastAsia="hr-HR"/>
              </w:rPr>
              <w:t>DCM No. 909, of 21.12.2016 “On Petrol vapour recovery during refuelling for motor vehicles at service stations”</w:t>
            </w:r>
          </w:p>
        </w:tc>
      </w:tr>
      <w:tr w:rsidR="009B3E7A" w:rsidRPr="00A554DF" w14:paraId="50E3CEEA" w14:textId="77777777" w:rsidTr="00A554DF">
        <w:tc>
          <w:tcPr>
            <w:tcW w:w="4428" w:type="dxa"/>
          </w:tcPr>
          <w:p w14:paraId="09DD6413" w14:textId="77777777" w:rsidR="009B3E7A" w:rsidRPr="00A554DF" w:rsidRDefault="009B3E7A" w:rsidP="00EC5090">
            <w:pPr>
              <w:spacing w:before="120" w:after="0" w:line="240" w:lineRule="auto"/>
              <w:rPr>
                <w:rFonts w:ascii="Times New Roman" w:hAnsi="Times New Roman" w:cs="Times New Roman"/>
                <w:sz w:val="24"/>
                <w:szCs w:val="24"/>
              </w:rPr>
            </w:pPr>
            <w:r w:rsidRPr="00A554DF">
              <w:rPr>
                <w:rFonts w:ascii="Times New Roman" w:hAnsi="Times New Roman" w:cs="Times New Roman"/>
                <w:sz w:val="24"/>
                <w:szCs w:val="24"/>
              </w:rPr>
              <w:t xml:space="preserve">Article 1 - </w:t>
            </w:r>
          </w:p>
        </w:tc>
        <w:tc>
          <w:tcPr>
            <w:tcW w:w="4950" w:type="dxa"/>
          </w:tcPr>
          <w:p w14:paraId="0D54F13E" w14:textId="77777777" w:rsidR="009B3E7A" w:rsidRPr="00A554DF" w:rsidRDefault="009B3E7A" w:rsidP="00B53BF8">
            <w:pPr>
              <w:spacing w:before="120" w:after="0" w:line="240" w:lineRule="auto"/>
              <w:rPr>
                <w:rFonts w:ascii="Times New Roman" w:hAnsi="Times New Roman" w:cs="Times New Roman"/>
                <w:sz w:val="24"/>
                <w:szCs w:val="24"/>
                <w:lang w:val="en-US"/>
              </w:rPr>
            </w:pPr>
            <w:r w:rsidRPr="00A554DF">
              <w:rPr>
                <w:rFonts w:ascii="Times New Roman" w:hAnsi="Times New Roman" w:cs="Times New Roman"/>
                <w:sz w:val="24"/>
                <w:szCs w:val="24"/>
                <w:lang w:val="en-US"/>
              </w:rPr>
              <w:t>Amendment</w:t>
            </w:r>
          </w:p>
          <w:p w14:paraId="0EB77DD1" w14:textId="77777777" w:rsidR="009B3E7A" w:rsidRPr="00A554DF" w:rsidRDefault="009B3E7A" w:rsidP="00B53BF8">
            <w:pPr>
              <w:spacing w:before="120" w:after="0" w:line="240" w:lineRule="auto"/>
              <w:rPr>
                <w:rFonts w:ascii="Times New Roman" w:eastAsia="MS Mincho" w:hAnsi="Times New Roman" w:cs="Times New Roman"/>
                <w:sz w:val="24"/>
                <w:szCs w:val="24"/>
                <w:lang w:eastAsia="hr-HR"/>
              </w:rPr>
            </w:pPr>
            <w:r w:rsidRPr="00A554DF">
              <w:rPr>
                <w:rFonts w:ascii="Times New Roman" w:eastAsia="MS Mincho" w:hAnsi="Times New Roman" w:cs="Times New Roman"/>
                <w:sz w:val="24"/>
                <w:szCs w:val="24"/>
                <w:lang w:eastAsia="hr-HR"/>
              </w:rPr>
              <w:t>DCM No. 909, of 21.12.2016 “On Petrol vapour recovery during refuelling for motor vehicles at service stations”,</w:t>
            </w:r>
          </w:p>
          <w:p w14:paraId="3062676F" w14:textId="77777777" w:rsidR="009B3E7A" w:rsidRPr="00A554DF" w:rsidRDefault="009B3E7A" w:rsidP="00B53BF8">
            <w:pPr>
              <w:spacing w:before="120" w:after="0" w:line="240" w:lineRule="auto"/>
              <w:rPr>
                <w:rFonts w:ascii="Times New Roman" w:eastAsia="MS Mincho" w:hAnsi="Times New Roman" w:cs="Times New Roman"/>
                <w:sz w:val="24"/>
                <w:szCs w:val="24"/>
                <w:lang w:eastAsia="hr-HR"/>
              </w:rPr>
            </w:pPr>
            <w:r w:rsidRPr="00A554DF">
              <w:rPr>
                <w:rFonts w:ascii="Times New Roman" w:eastAsia="MS Mincho" w:hAnsi="Times New Roman" w:cs="Times New Roman"/>
                <w:sz w:val="24"/>
                <w:szCs w:val="24"/>
                <w:lang w:eastAsia="hr-HR"/>
              </w:rPr>
              <w:t>Chapter IV, paragraph 1.</w:t>
            </w:r>
          </w:p>
          <w:p w14:paraId="4A26E31E" w14:textId="77777777" w:rsidR="009B3E7A" w:rsidRPr="00A554DF" w:rsidRDefault="009B3E7A" w:rsidP="00B53BF8">
            <w:pPr>
              <w:pStyle w:val="Default"/>
              <w:spacing w:before="120"/>
              <w:jc w:val="both"/>
            </w:pPr>
          </w:p>
        </w:tc>
      </w:tr>
    </w:tbl>
    <w:p w14:paraId="4E85B8C1" w14:textId="77777777" w:rsidR="009B3E7A" w:rsidRPr="00A554DF" w:rsidRDefault="009B3E7A" w:rsidP="009B3E7A">
      <w:pPr>
        <w:keepNext/>
        <w:keepLines/>
        <w:spacing w:after="0" w:line="240" w:lineRule="auto"/>
        <w:rPr>
          <w:rFonts w:ascii="Times New Roman" w:hAnsi="Times New Roman" w:cs="Times New Roman"/>
          <w:sz w:val="24"/>
          <w:szCs w:val="24"/>
          <w:highlight w:val="yellow"/>
        </w:rPr>
      </w:pPr>
    </w:p>
    <w:p w14:paraId="7B0DA478" w14:textId="77777777" w:rsidR="000B56ED" w:rsidRPr="00045108" w:rsidRDefault="000B56ED" w:rsidP="000B56ED">
      <w:pPr>
        <w:pStyle w:val="Heading3"/>
        <w:rPr>
          <w:rFonts w:ascii="Times New Roman" w:hAnsi="Times New Roman" w:cs="Times New Roman"/>
          <w:b w:val="0"/>
          <w:sz w:val="24"/>
          <w:szCs w:val="24"/>
          <w:u w:val="single"/>
        </w:rPr>
      </w:pPr>
      <w:r w:rsidRPr="00045108">
        <w:rPr>
          <w:rFonts w:ascii="Times New Roman" w:hAnsi="Times New Roman" w:cs="Times New Roman"/>
          <w:b w:val="0"/>
          <w:sz w:val="24"/>
          <w:szCs w:val="24"/>
          <w:u w:val="single"/>
        </w:rPr>
        <w:t xml:space="preserve">In addition, </w:t>
      </w:r>
      <w:r w:rsidR="00EC5090">
        <w:rPr>
          <w:rFonts w:ascii="Times New Roman" w:hAnsi="Times New Roman" w:cs="Times New Roman"/>
          <w:b w:val="0"/>
          <w:sz w:val="24"/>
          <w:szCs w:val="24"/>
          <w:u w:val="single"/>
        </w:rPr>
        <w:t xml:space="preserve">the </w:t>
      </w:r>
      <w:r w:rsidRPr="00045108">
        <w:rPr>
          <w:rFonts w:ascii="Times New Roman" w:hAnsi="Times New Roman" w:cs="Times New Roman"/>
          <w:b w:val="0"/>
          <w:sz w:val="24"/>
          <w:szCs w:val="24"/>
          <w:u w:val="single"/>
        </w:rPr>
        <w:t>following secondary legislation will be drafted/amended/adopted to achieve full implementation of the 2009/126/EC Stage II VOCs petrol Directive:</w:t>
      </w:r>
    </w:p>
    <w:p w14:paraId="556B800F" w14:textId="77777777" w:rsidR="000B56ED" w:rsidRDefault="000B56ED" w:rsidP="00EC46F2">
      <w:pPr>
        <w:numPr>
          <w:ilvl w:val="0"/>
          <w:numId w:val="16"/>
        </w:numPr>
        <w:spacing w:before="60" w:after="60" w:line="240" w:lineRule="auto"/>
        <w:rPr>
          <w:rFonts w:ascii="Times New Roman" w:hAnsi="Times New Roman" w:cs="Times New Roman"/>
          <w:sz w:val="24"/>
          <w:szCs w:val="24"/>
        </w:rPr>
      </w:pPr>
      <w:r w:rsidRPr="00045108">
        <w:rPr>
          <w:rFonts w:ascii="Times New Roman" w:hAnsi="Times New Roman" w:cs="Times New Roman"/>
          <w:sz w:val="24"/>
          <w:szCs w:val="24"/>
        </w:rPr>
        <w:t>Drafting procedures, guidelines, regulations for strengthening the cooperation among institutions implementing the VOC Petrol Stage I and II Directives transposed in the Albanian system.</w:t>
      </w:r>
    </w:p>
    <w:p w14:paraId="181CB204" w14:textId="77777777" w:rsidR="000B56ED" w:rsidRPr="000B56ED" w:rsidRDefault="000B56ED" w:rsidP="00EC46F2">
      <w:pPr>
        <w:numPr>
          <w:ilvl w:val="0"/>
          <w:numId w:val="16"/>
        </w:numPr>
        <w:spacing w:before="60" w:after="60" w:line="240" w:lineRule="auto"/>
        <w:rPr>
          <w:rFonts w:ascii="Times New Roman" w:hAnsi="Times New Roman" w:cs="Times New Roman"/>
          <w:sz w:val="24"/>
          <w:szCs w:val="24"/>
        </w:rPr>
      </w:pPr>
      <w:r w:rsidRPr="000B56ED">
        <w:rPr>
          <w:rFonts w:ascii="Times New Roman" w:hAnsi="Times New Roman" w:cs="Times New Roman"/>
          <w:sz w:val="24"/>
          <w:szCs w:val="24"/>
        </w:rPr>
        <w:t xml:space="preserve">Drafting detailed regulations and administrative provisions for STII and in particular for </w:t>
      </w:r>
      <w:r>
        <w:rPr>
          <w:rFonts w:ascii="Times New Roman" w:hAnsi="Times New Roman" w:cs="Times New Roman"/>
          <w:sz w:val="24"/>
          <w:szCs w:val="24"/>
        </w:rPr>
        <w:t>NEA</w:t>
      </w:r>
      <w:r w:rsidRPr="000B56ED">
        <w:rPr>
          <w:rFonts w:ascii="Times New Roman" w:hAnsi="Times New Roman" w:cs="Times New Roman"/>
          <w:sz w:val="24"/>
          <w:szCs w:val="24"/>
        </w:rPr>
        <w:t xml:space="preserve"> (DCM 909, Chapter IV, Point 3), and their cooperation, necessary to comply with this Directive</w:t>
      </w:r>
    </w:p>
    <w:p w14:paraId="1FE612E1" w14:textId="77777777" w:rsidR="000B56ED" w:rsidRPr="00045108" w:rsidRDefault="000B56ED" w:rsidP="00EC46F2">
      <w:pPr>
        <w:numPr>
          <w:ilvl w:val="0"/>
          <w:numId w:val="16"/>
        </w:numPr>
        <w:spacing w:before="60" w:after="60" w:line="240" w:lineRule="auto"/>
        <w:rPr>
          <w:rFonts w:ascii="Times New Roman" w:hAnsi="Times New Roman" w:cs="Times New Roman"/>
          <w:sz w:val="24"/>
          <w:szCs w:val="24"/>
        </w:rPr>
      </w:pPr>
      <w:r w:rsidRPr="000B56ED">
        <w:rPr>
          <w:rFonts w:ascii="Times New Roman" w:hAnsi="Times New Roman" w:cs="Times New Roman"/>
          <w:sz w:val="24"/>
          <w:szCs w:val="24"/>
        </w:rPr>
        <w:t>Drafting application formats</w:t>
      </w:r>
      <w:r w:rsidRPr="00045108">
        <w:rPr>
          <w:rFonts w:ascii="Times New Roman" w:hAnsi="Times New Roman" w:cs="Times New Roman"/>
          <w:sz w:val="24"/>
          <w:szCs w:val="24"/>
        </w:rPr>
        <w:t xml:space="preserve"> and types of environmental permits.</w:t>
      </w:r>
    </w:p>
    <w:p w14:paraId="586F09E5" w14:textId="77777777" w:rsidR="000B56ED" w:rsidRPr="00045108" w:rsidRDefault="000B56ED" w:rsidP="00EC46F2">
      <w:pPr>
        <w:numPr>
          <w:ilvl w:val="0"/>
          <w:numId w:val="16"/>
        </w:numPr>
        <w:spacing w:before="60" w:after="60" w:line="240" w:lineRule="auto"/>
        <w:rPr>
          <w:rFonts w:ascii="Times New Roman" w:hAnsi="Times New Roman" w:cs="Times New Roman"/>
          <w:sz w:val="24"/>
          <w:szCs w:val="24"/>
        </w:rPr>
      </w:pPr>
      <w:r w:rsidRPr="00045108">
        <w:rPr>
          <w:rFonts w:ascii="Times New Roman" w:hAnsi="Times New Roman" w:cs="Times New Roman"/>
          <w:sz w:val="24"/>
          <w:szCs w:val="24"/>
        </w:rPr>
        <w:t>Drafting internal working procedures, guidelines, regulations etc.</w:t>
      </w:r>
    </w:p>
    <w:p w14:paraId="36DB6CF6" w14:textId="77777777" w:rsidR="000B56ED" w:rsidRDefault="000B56ED" w:rsidP="00EC46F2">
      <w:pPr>
        <w:numPr>
          <w:ilvl w:val="0"/>
          <w:numId w:val="16"/>
        </w:numPr>
        <w:spacing w:before="60" w:after="60" w:line="240" w:lineRule="auto"/>
        <w:rPr>
          <w:rFonts w:ascii="Times New Roman" w:hAnsi="Times New Roman" w:cs="Times New Roman"/>
          <w:sz w:val="24"/>
          <w:szCs w:val="24"/>
        </w:rPr>
      </w:pPr>
      <w:r w:rsidRPr="00045108">
        <w:rPr>
          <w:rFonts w:ascii="Times New Roman" w:hAnsi="Times New Roman" w:cs="Times New Roman"/>
          <w:sz w:val="24"/>
          <w:szCs w:val="24"/>
        </w:rPr>
        <w:t>Other implementing acts.</w:t>
      </w:r>
    </w:p>
    <w:p w14:paraId="1AEFD9E2" w14:textId="77777777" w:rsidR="000B56ED" w:rsidRPr="000B56ED" w:rsidRDefault="000B56ED" w:rsidP="000B56ED">
      <w:pPr>
        <w:spacing w:before="60" w:after="60" w:line="240" w:lineRule="auto"/>
        <w:ind w:left="643"/>
        <w:jc w:val="left"/>
        <w:rPr>
          <w:rFonts w:ascii="Times New Roman" w:hAnsi="Times New Roman" w:cs="Times New Roman"/>
          <w:sz w:val="24"/>
          <w:szCs w:val="24"/>
        </w:rPr>
      </w:pPr>
    </w:p>
    <w:p w14:paraId="7E8675A2" w14:textId="2FECDE02" w:rsidR="002C079D" w:rsidRPr="00B520A0" w:rsidRDefault="003F347B" w:rsidP="002C079D">
      <w:pPr>
        <w:jc w:val="left"/>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2.6.5</w:t>
      </w:r>
      <w:r w:rsidR="002C079D" w:rsidRPr="00B520A0">
        <w:rPr>
          <w:rFonts w:ascii="Times New Roman" w:hAnsi="Times New Roman" w:cs="Times New Roman"/>
          <w:b/>
          <w:bCs/>
          <w:i/>
          <w:iCs/>
          <w:sz w:val="24"/>
          <w:szCs w:val="24"/>
          <w:lang w:val="en-US"/>
        </w:rPr>
        <w:t xml:space="preserve">.3. Implementation </w:t>
      </w:r>
    </w:p>
    <w:p w14:paraId="075BD372" w14:textId="77777777" w:rsidR="009F4EC7" w:rsidRDefault="009F4EC7" w:rsidP="00723231">
      <w:pPr>
        <w:spacing w:after="0" w:line="240" w:lineRule="auto"/>
        <w:rPr>
          <w:rFonts w:ascii="Times New Roman" w:hAnsi="Times New Roman" w:cs="Times New Roman"/>
          <w:sz w:val="24"/>
          <w:szCs w:val="24"/>
        </w:rPr>
      </w:pPr>
      <w:r w:rsidRPr="00183842">
        <w:rPr>
          <w:rFonts w:ascii="Times New Roman" w:hAnsi="Times New Roman" w:cs="Times New Roman"/>
          <w:sz w:val="24"/>
          <w:szCs w:val="24"/>
        </w:rPr>
        <w:t xml:space="preserve">Competent authorities for implementation of this directive are identified and their roles and </w:t>
      </w:r>
      <w:r w:rsidR="004B0CAE" w:rsidRPr="00183842">
        <w:rPr>
          <w:rFonts w:ascii="Times New Roman" w:hAnsi="Times New Roman" w:cs="Times New Roman"/>
          <w:sz w:val="24"/>
          <w:szCs w:val="24"/>
        </w:rPr>
        <w:t>responsibilities</w:t>
      </w:r>
      <w:r w:rsidRPr="00183842">
        <w:rPr>
          <w:rFonts w:ascii="Times New Roman" w:hAnsi="Times New Roman" w:cs="Times New Roman"/>
          <w:sz w:val="24"/>
          <w:szCs w:val="24"/>
        </w:rPr>
        <w:t xml:space="preserve"> determined in general. Detailed and clear definition of roles and responsibilities and areas of expertise is needed as well as the coordination and cooperation between structures to comply with the Directive </w:t>
      </w:r>
      <w:r w:rsidRPr="009F4EC7">
        <w:rPr>
          <w:rFonts w:ascii="Times New Roman" w:hAnsi="Times New Roman" w:cs="Times New Roman"/>
          <w:sz w:val="24"/>
          <w:szCs w:val="24"/>
        </w:rPr>
        <w:t>requirements.</w:t>
      </w:r>
      <w:r w:rsidRPr="009F4EC7">
        <w:rPr>
          <w:rFonts w:cstheme="minorHAnsi"/>
          <w:b/>
        </w:rPr>
        <w:t xml:space="preserve"> </w:t>
      </w:r>
      <w:r w:rsidRPr="009F4EC7">
        <w:rPr>
          <w:rFonts w:ascii="Times New Roman" w:hAnsi="Times New Roman" w:cs="Times New Roman"/>
          <w:sz w:val="24"/>
          <w:szCs w:val="24"/>
        </w:rPr>
        <w:t>There</w:t>
      </w:r>
      <w:r>
        <w:rPr>
          <w:rFonts w:ascii="Times New Roman" w:hAnsi="Times New Roman" w:cs="Times New Roman"/>
          <w:sz w:val="24"/>
          <w:szCs w:val="24"/>
        </w:rPr>
        <w:t xml:space="preserve"> are some data available on locations of service stations and terminals</w:t>
      </w:r>
      <w:r w:rsidRPr="00C90D0D">
        <w:rPr>
          <w:rFonts w:ascii="Times New Roman" w:hAnsi="Times New Roman" w:cs="Times New Roman"/>
          <w:sz w:val="24"/>
          <w:szCs w:val="24"/>
        </w:rPr>
        <w:t xml:space="preserve"> </w:t>
      </w:r>
      <w:r>
        <w:rPr>
          <w:rFonts w:ascii="Times New Roman" w:hAnsi="Times New Roman" w:cs="Times New Roman"/>
          <w:sz w:val="24"/>
          <w:szCs w:val="24"/>
        </w:rPr>
        <w:t>but accurate</w:t>
      </w:r>
      <w:r w:rsidRPr="00C90D0D">
        <w:rPr>
          <w:rFonts w:ascii="Times New Roman" w:hAnsi="Times New Roman" w:cs="Times New Roman"/>
          <w:sz w:val="24"/>
          <w:szCs w:val="24"/>
        </w:rPr>
        <w:t xml:space="preserve"> information </w:t>
      </w:r>
      <w:r>
        <w:rPr>
          <w:rFonts w:ascii="Times New Roman" w:hAnsi="Times New Roman" w:cs="Times New Roman"/>
          <w:sz w:val="24"/>
          <w:szCs w:val="24"/>
        </w:rPr>
        <w:t>is</w:t>
      </w:r>
      <w:r w:rsidRPr="00C90D0D">
        <w:rPr>
          <w:rFonts w:ascii="Times New Roman" w:hAnsi="Times New Roman" w:cs="Times New Roman"/>
          <w:sz w:val="24"/>
          <w:szCs w:val="24"/>
        </w:rPr>
        <w:t xml:space="preserve"> missing</w:t>
      </w:r>
      <w:r>
        <w:rPr>
          <w:rFonts w:ascii="Times New Roman" w:hAnsi="Times New Roman" w:cs="Times New Roman"/>
          <w:sz w:val="24"/>
          <w:szCs w:val="24"/>
        </w:rPr>
        <w:t xml:space="preserve">. According to </w:t>
      </w:r>
      <w:r w:rsidR="004B0CAE">
        <w:rPr>
          <w:rFonts w:ascii="Times New Roman" w:hAnsi="Times New Roman" w:cs="Times New Roman"/>
          <w:sz w:val="24"/>
          <w:szCs w:val="24"/>
        </w:rPr>
        <w:t>assessment</w:t>
      </w:r>
      <w:r>
        <w:rPr>
          <w:rFonts w:ascii="Times New Roman" w:hAnsi="Times New Roman" w:cs="Times New Roman"/>
          <w:sz w:val="24"/>
          <w:szCs w:val="24"/>
        </w:rPr>
        <w:t xml:space="preserve"> performed in 2018, </w:t>
      </w:r>
      <w:r>
        <w:rPr>
          <w:rFonts w:ascii="Times New Roman" w:eastAsiaTheme="minorHAnsi" w:hAnsi="Times New Roman"/>
          <w:color w:val="000000"/>
          <w:sz w:val="24"/>
          <w:szCs w:val="24"/>
        </w:rPr>
        <w:t>t</w:t>
      </w:r>
      <w:r w:rsidRPr="00C90D0D">
        <w:rPr>
          <w:rFonts w:ascii="Times New Roman" w:eastAsiaTheme="minorHAnsi" w:hAnsi="Times New Roman"/>
          <w:color w:val="000000"/>
          <w:sz w:val="24"/>
          <w:szCs w:val="24"/>
        </w:rPr>
        <w:t xml:space="preserve">here are identified </w:t>
      </w:r>
      <w:r w:rsidRPr="00C90D0D">
        <w:rPr>
          <w:rFonts w:ascii="Times New Roman" w:hAnsi="Times New Roman"/>
          <w:sz w:val="24"/>
          <w:szCs w:val="24"/>
        </w:rPr>
        <w:t xml:space="preserve">three terminals </w:t>
      </w:r>
      <w:r>
        <w:rPr>
          <w:rFonts w:ascii="Times New Roman" w:hAnsi="Times New Roman"/>
          <w:sz w:val="24"/>
          <w:szCs w:val="24"/>
        </w:rPr>
        <w:t xml:space="preserve">and 1084 service stations. </w:t>
      </w:r>
      <w:r w:rsidRPr="00DD3F5E">
        <w:rPr>
          <w:rFonts w:ascii="Times New Roman" w:hAnsi="Times New Roman" w:cs="Times New Roman"/>
          <w:sz w:val="24"/>
          <w:szCs w:val="24"/>
        </w:rPr>
        <w:t>T</w:t>
      </w:r>
      <w:r>
        <w:rPr>
          <w:rFonts w:ascii="Times New Roman" w:hAnsi="Times New Roman" w:cs="Times New Roman"/>
          <w:sz w:val="24"/>
          <w:szCs w:val="24"/>
        </w:rPr>
        <w:t xml:space="preserve">he </w:t>
      </w:r>
      <w:r w:rsidRPr="00C90D0D">
        <w:rPr>
          <w:rFonts w:ascii="Times New Roman" w:hAnsi="Times New Roman"/>
          <w:sz w:val="24"/>
          <w:szCs w:val="24"/>
        </w:rPr>
        <w:t xml:space="preserve">permits granted contain the respective </w:t>
      </w:r>
      <w:r w:rsidRPr="00CD625C">
        <w:rPr>
          <w:rFonts w:ascii="Times New Roman" w:hAnsi="Times New Roman"/>
          <w:sz w:val="24"/>
          <w:szCs w:val="24"/>
        </w:rPr>
        <w:t xml:space="preserve">coordinates. </w:t>
      </w:r>
      <w:r w:rsidRPr="00CD625C">
        <w:rPr>
          <w:rFonts w:ascii="Times New Roman" w:hAnsi="Times New Roman" w:cs="Times New Roman"/>
          <w:sz w:val="24"/>
          <w:szCs w:val="24"/>
        </w:rPr>
        <w:t xml:space="preserve">However the information is not divided according to their </w:t>
      </w:r>
      <w:r>
        <w:rPr>
          <w:rFonts w:ascii="Times New Roman" w:hAnsi="Times New Roman" w:cs="Times New Roman"/>
          <w:sz w:val="24"/>
          <w:szCs w:val="24"/>
        </w:rPr>
        <w:t>capacity</w:t>
      </w:r>
      <w:r w:rsidRPr="00CD625C">
        <w:rPr>
          <w:rFonts w:ascii="Times New Roman" w:hAnsi="Times New Roman" w:cs="Times New Roman"/>
          <w:sz w:val="24"/>
          <w:szCs w:val="24"/>
        </w:rPr>
        <w:t xml:space="preserve"> (throughput) or if they are located in living quarters or working areas.</w:t>
      </w:r>
      <w:r>
        <w:rPr>
          <w:rFonts w:ascii="Times New Roman" w:eastAsiaTheme="minorHAnsi" w:hAnsi="Times New Roman"/>
          <w:color w:val="000000"/>
          <w:sz w:val="24"/>
          <w:szCs w:val="24"/>
        </w:rPr>
        <w:t xml:space="preserve"> </w:t>
      </w:r>
      <w:r w:rsidRPr="00DD3F5E">
        <w:rPr>
          <w:rFonts w:ascii="Times New Roman" w:hAnsi="Times New Roman" w:cs="Times New Roman"/>
          <w:sz w:val="24"/>
          <w:szCs w:val="24"/>
        </w:rPr>
        <w:t>More than 95% of the petrol statio</w:t>
      </w:r>
      <w:r>
        <w:rPr>
          <w:rFonts w:ascii="Times New Roman" w:hAnsi="Times New Roman" w:cs="Times New Roman"/>
          <w:sz w:val="24"/>
          <w:szCs w:val="24"/>
        </w:rPr>
        <w:t xml:space="preserve">ns have been built before 2005, </w:t>
      </w:r>
      <w:r w:rsidRPr="00C90D0D">
        <w:rPr>
          <w:rFonts w:ascii="Times New Roman" w:hAnsi="Times New Roman" w:cs="Times New Roman"/>
          <w:sz w:val="24"/>
          <w:szCs w:val="24"/>
        </w:rPr>
        <w:t xml:space="preserve">where </w:t>
      </w:r>
      <w:r>
        <w:rPr>
          <w:rFonts w:ascii="Times New Roman" w:hAnsi="Times New Roman" w:cs="Times New Roman"/>
          <w:sz w:val="24"/>
          <w:szCs w:val="24"/>
        </w:rPr>
        <w:t xml:space="preserve">the situation may have changed due to </w:t>
      </w:r>
      <w:r w:rsidRPr="00C90D0D">
        <w:rPr>
          <w:rFonts w:ascii="Times New Roman" w:hAnsi="Times New Roman" w:cs="Times New Roman"/>
          <w:sz w:val="24"/>
          <w:szCs w:val="24"/>
        </w:rPr>
        <w:t>potential new living/working area</w:t>
      </w:r>
      <w:r>
        <w:rPr>
          <w:rFonts w:ascii="Times New Roman" w:hAnsi="Times New Roman" w:cs="Times New Roman"/>
          <w:sz w:val="24"/>
          <w:szCs w:val="24"/>
        </w:rPr>
        <w:t>s around the service stations</w:t>
      </w:r>
      <w:r w:rsidRPr="00C90D0D">
        <w:rPr>
          <w:rFonts w:ascii="Times New Roman" w:hAnsi="Times New Roman" w:cs="Times New Roman"/>
          <w:sz w:val="24"/>
          <w:szCs w:val="24"/>
        </w:rPr>
        <w:t>.</w:t>
      </w:r>
      <w:r>
        <w:rPr>
          <w:rFonts w:ascii="Times New Roman" w:hAnsi="Times New Roman" w:cs="Times New Roman"/>
          <w:sz w:val="24"/>
          <w:szCs w:val="24"/>
        </w:rPr>
        <w:t xml:space="preserve"> </w:t>
      </w:r>
      <w:r w:rsidRPr="003D0AB4">
        <w:rPr>
          <w:rFonts w:ascii="Times New Roman" w:hAnsi="Times New Roman" w:cs="Times New Roman"/>
          <w:sz w:val="24"/>
          <w:szCs w:val="24"/>
        </w:rPr>
        <w:t xml:space="preserve">There is a need to identify more thoroughly </w:t>
      </w:r>
      <w:r w:rsidRPr="00C90D0D">
        <w:rPr>
          <w:rFonts w:ascii="Times New Roman" w:hAnsi="Times New Roman" w:cs="Times New Roman"/>
          <w:sz w:val="24"/>
          <w:szCs w:val="24"/>
        </w:rPr>
        <w:t>all installations falling under the scope of the Directi</w:t>
      </w:r>
      <w:r>
        <w:rPr>
          <w:rFonts w:ascii="Times New Roman" w:hAnsi="Times New Roman" w:cs="Times New Roman"/>
          <w:sz w:val="24"/>
          <w:szCs w:val="24"/>
        </w:rPr>
        <w:t xml:space="preserve">ve. </w:t>
      </w:r>
    </w:p>
    <w:p w14:paraId="68CB7F2C" w14:textId="77777777" w:rsidR="00723231" w:rsidRDefault="00723231" w:rsidP="00723231">
      <w:pPr>
        <w:spacing w:after="0" w:line="240" w:lineRule="auto"/>
        <w:rPr>
          <w:rFonts w:ascii="Times New Roman" w:hAnsi="Times New Roman" w:cs="Times New Roman"/>
          <w:sz w:val="24"/>
          <w:szCs w:val="24"/>
        </w:rPr>
      </w:pPr>
    </w:p>
    <w:p w14:paraId="61DAB51E" w14:textId="77777777" w:rsidR="00723231" w:rsidRDefault="00723231" w:rsidP="00807BE0">
      <w:pPr>
        <w:spacing w:after="0" w:line="240" w:lineRule="auto"/>
        <w:rPr>
          <w:rFonts w:ascii="Times New Roman" w:hAnsi="Times New Roman" w:cs="Times New Roman"/>
          <w:sz w:val="24"/>
          <w:szCs w:val="24"/>
        </w:rPr>
      </w:pPr>
      <w:r>
        <w:rPr>
          <w:rFonts w:ascii="Times New Roman" w:hAnsi="Times New Roman" w:cs="Times New Roman"/>
          <w:sz w:val="24"/>
          <w:szCs w:val="24"/>
        </w:rPr>
        <w:t>N</w:t>
      </w:r>
      <w:r w:rsidRPr="00712FEF">
        <w:rPr>
          <w:rFonts w:ascii="Times New Roman" w:hAnsi="Times New Roman" w:cs="Times New Roman"/>
          <w:sz w:val="24"/>
          <w:szCs w:val="24"/>
        </w:rPr>
        <w:t xml:space="preserve">o comprehensive assessment of the existing </w:t>
      </w:r>
      <w:r>
        <w:rPr>
          <w:rFonts w:ascii="Times New Roman" w:hAnsi="Times New Roman" w:cs="Times New Roman"/>
          <w:sz w:val="24"/>
          <w:szCs w:val="24"/>
        </w:rPr>
        <w:t xml:space="preserve">service </w:t>
      </w:r>
      <w:r w:rsidRPr="00712FEF">
        <w:rPr>
          <w:rFonts w:ascii="Times New Roman" w:hAnsi="Times New Roman" w:cs="Times New Roman"/>
          <w:sz w:val="24"/>
          <w:szCs w:val="24"/>
        </w:rPr>
        <w:t>station</w:t>
      </w:r>
      <w:r>
        <w:rPr>
          <w:rFonts w:ascii="Times New Roman" w:hAnsi="Times New Roman" w:cs="Times New Roman"/>
          <w:sz w:val="24"/>
          <w:szCs w:val="24"/>
        </w:rPr>
        <w:t>s</w:t>
      </w:r>
      <w:r w:rsidRPr="00712FEF">
        <w:rPr>
          <w:rFonts w:ascii="Times New Roman" w:hAnsi="Times New Roman" w:cs="Times New Roman"/>
          <w:sz w:val="24"/>
          <w:szCs w:val="24"/>
        </w:rPr>
        <w:t xml:space="preserve"> has been performed as t</w:t>
      </w:r>
      <w:r>
        <w:rPr>
          <w:rFonts w:ascii="Times New Roman" w:hAnsi="Times New Roman" w:cs="Times New Roman"/>
          <w:sz w:val="24"/>
          <w:szCs w:val="24"/>
        </w:rPr>
        <w:t>o assess if they satisfy the D</w:t>
      </w:r>
      <w:r w:rsidRPr="00712FEF">
        <w:rPr>
          <w:rFonts w:ascii="Times New Roman" w:hAnsi="Times New Roman" w:cs="Times New Roman"/>
          <w:sz w:val="24"/>
          <w:szCs w:val="24"/>
        </w:rPr>
        <w:t>irective’s requirements</w:t>
      </w:r>
      <w:r>
        <w:rPr>
          <w:rFonts w:ascii="Times New Roman" w:hAnsi="Times New Roman" w:cs="Times New Roman"/>
          <w:sz w:val="24"/>
          <w:szCs w:val="24"/>
        </w:rPr>
        <w:t xml:space="preserve">: </w:t>
      </w:r>
      <w:r w:rsidRPr="003F43CE">
        <w:rPr>
          <w:rFonts w:ascii="Times New Roman" w:hAnsi="Times New Roman" w:cs="Times New Roman"/>
          <w:sz w:val="24"/>
          <w:szCs w:val="24"/>
        </w:rPr>
        <w:t xml:space="preserve">to check if petrol stations comply with minim levels of petrol vapour recovery as required by this Directive. </w:t>
      </w:r>
    </w:p>
    <w:p w14:paraId="1E631C96" w14:textId="77777777" w:rsidR="00723231" w:rsidRPr="002413FC" w:rsidRDefault="00723231" w:rsidP="00807BE0">
      <w:pPr>
        <w:spacing w:after="0" w:line="240" w:lineRule="auto"/>
        <w:rPr>
          <w:rFonts w:ascii="Times New Roman" w:hAnsi="Times New Roman" w:cs="Times New Roman"/>
          <w:sz w:val="24"/>
          <w:szCs w:val="24"/>
        </w:rPr>
      </w:pPr>
      <w:r w:rsidRPr="002413FC">
        <w:rPr>
          <w:rFonts w:ascii="Times New Roman" w:hAnsi="Times New Roman" w:cs="Times New Roman"/>
          <w:sz w:val="24"/>
          <w:szCs w:val="24"/>
        </w:rPr>
        <w:t>No legislative gap identified, except the provision t</w:t>
      </w:r>
      <w:r w:rsidRPr="002413FC">
        <w:rPr>
          <w:rFonts w:ascii="Times New Roman" w:eastAsia="Calibri" w:hAnsi="Times New Roman" w:cs="Times New Roman"/>
          <w:sz w:val="24"/>
          <w:szCs w:val="24"/>
          <w:lang w:eastAsia="ja-JP"/>
        </w:rPr>
        <w:t xml:space="preserve">o ensure that the service stations are equipped with Stage II petrol vapour </w:t>
      </w:r>
      <w:r w:rsidRPr="00D00B38">
        <w:rPr>
          <w:rFonts w:ascii="Times New Roman" w:eastAsia="Calibri" w:hAnsi="Times New Roman" w:cs="Times New Roman"/>
          <w:sz w:val="24"/>
          <w:szCs w:val="24"/>
          <w:lang w:eastAsia="ja-JP"/>
        </w:rPr>
        <w:t xml:space="preserve">recovery </w:t>
      </w:r>
      <w:r w:rsidRPr="00076DE1">
        <w:rPr>
          <w:rFonts w:ascii="Times New Roman" w:eastAsia="Calibri" w:hAnsi="Times New Roman" w:cs="Times New Roman"/>
          <w:sz w:val="24"/>
          <w:szCs w:val="24"/>
          <w:lang w:eastAsia="ja-JP"/>
        </w:rPr>
        <w:t>even in the working areas</w:t>
      </w:r>
      <w:r w:rsidR="00EC5090" w:rsidRPr="00D00B38">
        <w:rPr>
          <w:rFonts w:ascii="Times New Roman" w:eastAsia="Calibri" w:hAnsi="Times New Roman" w:cs="Times New Roman"/>
          <w:sz w:val="24"/>
          <w:szCs w:val="24"/>
          <w:lang w:eastAsia="ja-JP"/>
        </w:rPr>
        <w:t>.</w:t>
      </w:r>
      <w:r w:rsidRPr="00076DE1">
        <w:rPr>
          <w:rFonts w:ascii="Times New Roman" w:eastAsia="Calibri" w:hAnsi="Times New Roman" w:cs="Times New Roman"/>
          <w:sz w:val="24"/>
          <w:szCs w:val="24"/>
          <w:lang w:eastAsia="ja-JP"/>
        </w:rPr>
        <w:t xml:space="preserve"> </w:t>
      </w:r>
    </w:p>
    <w:p w14:paraId="5B4C746B" w14:textId="77777777" w:rsidR="00723231" w:rsidRDefault="00723231" w:rsidP="00807BE0">
      <w:pPr>
        <w:spacing w:after="0" w:line="240" w:lineRule="auto"/>
        <w:rPr>
          <w:rFonts w:ascii="Times New Roman" w:hAnsi="Times New Roman" w:cs="Times New Roman"/>
          <w:sz w:val="24"/>
          <w:szCs w:val="24"/>
        </w:rPr>
      </w:pPr>
      <w:r w:rsidRPr="00262C89">
        <w:rPr>
          <w:rFonts w:ascii="Times New Roman" w:hAnsi="Times New Roman" w:cs="Times New Roman"/>
          <w:sz w:val="24"/>
          <w:szCs w:val="24"/>
        </w:rPr>
        <w:t>There is a need to assess the technical capacity of the service stations and compare how many are in c</w:t>
      </w:r>
      <w:r>
        <w:rPr>
          <w:rFonts w:ascii="Times New Roman" w:hAnsi="Times New Roman" w:cs="Times New Roman"/>
          <w:sz w:val="24"/>
          <w:szCs w:val="24"/>
        </w:rPr>
        <w:t>ompliance with the requirements and the p</w:t>
      </w:r>
      <w:r w:rsidRPr="00262C89">
        <w:rPr>
          <w:rFonts w:ascii="Times New Roman" w:hAnsi="Times New Roman" w:cs="Times New Roman"/>
          <w:sz w:val="24"/>
          <w:szCs w:val="24"/>
        </w:rPr>
        <w:t>reparation of a plan on how and by when which station can meet the targets.</w:t>
      </w:r>
    </w:p>
    <w:p w14:paraId="1F1B031E" w14:textId="77777777" w:rsidR="00125629" w:rsidRPr="00807BE0" w:rsidRDefault="00125629" w:rsidP="00723231">
      <w:pPr>
        <w:spacing w:after="0" w:line="240" w:lineRule="auto"/>
        <w:rPr>
          <w:rFonts w:ascii="Times New Roman" w:hAnsi="Times New Roman" w:cs="Times New Roman"/>
          <w:b/>
          <w:bCs/>
          <w:i/>
          <w:iCs/>
          <w:color w:val="4F81BD" w:themeColor="accent1"/>
          <w:sz w:val="24"/>
          <w:szCs w:val="24"/>
          <w:lang w:eastAsia="ja-JP"/>
        </w:rPr>
      </w:pPr>
      <w:r w:rsidRPr="00125629">
        <w:rPr>
          <w:rFonts w:ascii="Times New Roman" w:hAnsi="Times New Roman" w:cs="Times New Roman"/>
          <w:sz w:val="24"/>
          <w:szCs w:val="24"/>
        </w:rPr>
        <w:t xml:space="preserve">The current permitting system is in compliance with the Directive. </w:t>
      </w:r>
      <w:r>
        <w:rPr>
          <w:rFonts w:ascii="Times New Roman" w:hAnsi="Times New Roman" w:cs="Times New Roman"/>
          <w:sz w:val="24"/>
          <w:szCs w:val="24"/>
        </w:rPr>
        <w:t>N</w:t>
      </w:r>
      <w:r w:rsidRPr="00D80829">
        <w:rPr>
          <w:rFonts w:ascii="Times New Roman" w:hAnsi="Times New Roman" w:cs="Times New Roman"/>
          <w:sz w:val="24"/>
          <w:szCs w:val="24"/>
        </w:rPr>
        <w:t>ew terminals and service stations are identified at the moment of application for permit</w:t>
      </w:r>
      <w:r>
        <w:rPr>
          <w:rFonts w:ascii="Times New Roman" w:hAnsi="Times New Roman" w:cs="Times New Roman"/>
          <w:sz w:val="24"/>
          <w:szCs w:val="24"/>
        </w:rPr>
        <w:t xml:space="preserve">. </w:t>
      </w:r>
      <w:r w:rsidRPr="003420AC">
        <w:rPr>
          <w:rFonts w:ascii="Times New Roman" w:hAnsi="Times New Roman" w:cs="Times New Roman"/>
          <w:sz w:val="24"/>
          <w:szCs w:val="24"/>
        </w:rPr>
        <w:t xml:space="preserve">The number of applications for permit has been low (since 2015 there were no new terminals and only 7 new service stations).  </w:t>
      </w:r>
      <w:r>
        <w:rPr>
          <w:rFonts w:ascii="Times New Roman" w:hAnsi="Times New Roman" w:cs="Times New Roman"/>
          <w:sz w:val="24"/>
          <w:szCs w:val="24"/>
        </w:rPr>
        <w:t>Despite this, i</w:t>
      </w:r>
      <w:r w:rsidRPr="00125629">
        <w:rPr>
          <w:rFonts w:ascii="Times New Roman" w:hAnsi="Times New Roman" w:cs="Times New Roman"/>
          <w:sz w:val="24"/>
          <w:szCs w:val="24"/>
        </w:rPr>
        <w:t xml:space="preserve">mportant is that </w:t>
      </w:r>
      <w:r>
        <w:rPr>
          <w:rFonts w:ascii="Times New Roman" w:hAnsi="Times New Roman" w:cs="Times New Roman"/>
          <w:sz w:val="24"/>
          <w:szCs w:val="24"/>
        </w:rPr>
        <w:t>r</w:t>
      </w:r>
      <w:r w:rsidRPr="00125629">
        <w:rPr>
          <w:rFonts w:ascii="Times New Roman" w:hAnsi="Times New Roman" w:cs="Times New Roman"/>
          <w:sz w:val="24"/>
          <w:szCs w:val="24"/>
        </w:rPr>
        <w:t>elevant DCM provisions/targets to be included in the requirements of the new environmental permit conditions issued by NEA/REAs for new service stations.</w:t>
      </w:r>
    </w:p>
    <w:p w14:paraId="6A534BFF" w14:textId="77777777" w:rsidR="00724262" w:rsidRDefault="00724262" w:rsidP="009F4EC7">
      <w:pPr>
        <w:spacing w:after="0" w:line="240" w:lineRule="auto"/>
        <w:rPr>
          <w:rFonts w:cstheme="minorHAnsi"/>
          <w:b/>
          <w:highlight w:val="magenta"/>
        </w:rPr>
      </w:pPr>
    </w:p>
    <w:p w14:paraId="18975506" w14:textId="00CA7DC3" w:rsidR="002C079D" w:rsidRPr="00544200" w:rsidRDefault="003F347B" w:rsidP="002C079D">
      <w:pPr>
        <w:jc w:val="left"/>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2.6.5</w:t>
      </w:r>
      <w:r w:rsidR="002C079D" w:rsidRPr="00544200">
        <w:rPr>
          <w:rFonts w:ascii="Times New Roman" w:hAnsi="Times New Roman" w:cs="Times New Roman"/>
          <w:b/>
          <w:bCs/>
          <w:i/>
          <w:iCs/>
          <w:sz w:val="24"/>
          <w:szCs w:val="24"/>
          <w:lang w:val="en-US"/>
        </w:rPr>
        <w:t xml:space="preserve">.4 Implementation plan for Directive </w:t>
      </w:r>
      <w:r w:rsidR="005E4690" w:rsidRPr="00544200">
        <w:rPr>
          <w:rFonts w:ascii="Times New Roman" w:hAnsi="Times New Roman" w:cs="Times New Roman"/>
          <w:b/>
          <w:i/>
          <w:sz w:val="24"/>
          <w:szCs w:val="24"/>
        </w:rPr>
        <w:t>2009/126/EC</w:t>
      </w:r>
      <w:r w:rsidR="00544200" w:rsidRPr="00544200">
        <w:rPr>
          <w:rFonts w:ascii="Times New Roman" w:hAnsi="Times New Roman" w:cs="Times New Roman"/>
          <w:b/>
          <w:i/>
          <w:sz w:val="24"/>
          <w:szCs w:val="24"/>
        </w:rPr>
        <w:t xml:space="preserve"> Stage II VOCs petrol</w:t>
      </w:r>
    </w:p>
    <w:p w14:paraId="00A5836D" w14:textId="22DA343A" w:rsidR="002C079D" w:rsidRPr="00B520A0" w:rsidRDefault="00225FC5" w:rsidP="002C079D">
      <w:pPr>
        <w:jc w:val="left"/>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Short Term (2023 - 2024</w:t>
      </w:r>
      <w:r w:rsidR="002C079D" w:rsidRPr="00B520A0">
        <w:rPr>
          <w:rFonts w:ascii="Times New Roman" w:hAnsi="Times New Roman" w:cs="Times New Roman"/>
          <w:b/>
          <w:sz w:val="24"/>
          <w:szCs w:val="24"/>
          <w:u w:val="single"/>
          <w:lang w:val="en-US"/>
        </w:rPr>
        <w:t>)</w:t>
      </w:r>
    </w:p>
    <w:p w14:paraId="68AFA192" w14:textId="77777777" w:rsidR="00B93F46" w:rsidRPr="00850404" w:rsidRDefault="00B93F46" w:rsidP="00B93F46">
      <w:pPr>
        <w:spacing w:after="0" w:line="240" w:lineRule="auto"/>
        <w:rPr>
          <w:rFonts w:ascii="Times New Roman" w:hAnsi="Times New Roman" w:cs="Times New Roman"/>
          <w:b/>
          <w:bCs/>
          <w:sz w:val="24"/>
          <w:szCs w:val="24"/>
        </w:rPr>
      </w:pPr>
      <w:r w:rsidRPr="00850404">
        <w:rPr>
          <w:rFonts w:ascii="Times New Roman" w:hAnsi="Times New Roman" w:cs="Times New Roman"/>
          <w:b/>
          <w:bCs/>
          <w:sz w:val="24"/>
          <w:szCs w:val="24"/>
        </w:rPr>
        <w:t>Establishing efficient mechanism for control of VOC emissions resulting from the storage of petrol and its distribution from terminals to service stations</w:t>
      </w:r>
    </w:p>
    <w:p w14:paraId="34D647FD" w14:textId="77777777" w:rsidR="00084071" w:rsidRPr="001115A3" w:rsidRDefault="00B93F46" w:rsidP="00EC46F2">
      <w:pPr>
        <w:pStyle w:val="CommentText"/>
        <w:numPr>
          <w:ilvl w:val="0"/>
          <w:numId w:val="23"/>
        </w:numPr>
        <w:tabs>
          <w:tab w:val="left" w:pos="468"/>
        </w:tabs>
        <w:spacing w:after="0"/>
        <w:ind w:left="360"/>
        <w:rPr>
          <w:rFonts w:ascii="Times New Roman" w:hAnsi="Times New Roman" w:cs="Times New Roman"/>
          <w:sz w:val="24"/>
          <w:szCs w:val="24"/>
        </w:rPr>
      </w:pPr>
      <w:r w:rsidRPr="00850404">
        <w:rPr>
          <w:rFonts w:ascii="Times New Roman" w:hAnsi="Times New Roman" w:cs="Times New Roman"/>
          <w:sz w:val="24"/>
          <w:szCs w:val="24"/>
        </w:rPr>
        <w:t>Identification of all installations f</w:t>
      </w:r>
      <w:r w:rsidR="00084071" w:rsidRPr="00850404">
        <w:rPr>
          <w:rFonts w:ascii="Times New Roman" w:hAnsi="Times New Roman" w:cs="Times New Roman"/>
          <w:sz w:val="24"/>
          <w:szCs w:val="24"/>
        </w:rPr>
        <w:t>alling under scope of Directive</w:t>
      </w:r>
      <w:r w:rsidR="001115A3">
        <w:rPr>
          <w:rFonts w:ascii="Times New Roman" w:hAnsi="Times New Roman" w:cs="Times New Roman"/>
          <w:sz w:val="24"/>
          <w:szCs w:val="24"/>
        </w:rPr>
        <w:t>, a</w:t>
      </w:r>
      <w:r w:rsidR="00084071" w:rsidRPr="001115A3">
        <w:rPr>
          <w:rFonts w:ascii="Times New Roman" w:hAnsi="Times New Roman" w:cs="Times New Roman"/>
          <w:sz w:val="24"/>
          <w:szCs w:val="24"/>
        </w:rPr>
        <w:t>ssessment of the existing service stations a</w:t>
      </w:r>
      <w:r w:rsidR="001115A3">
        <w:rPr>
          <w:rFonts w:ascii="Times New Roman" w:hAnsi="Times New Roman" w:cs="Times New Roman"/>
          <w:sz w:val="24"/>
          <w:szCs w:val="24"/>
        </w:rPr>
        <w:t xml:space="preserve">nd their technical conditions, </w:t>
      </w:r>
      <w:r w:rsidR="00084071" w:rsidRPr="001115A3">
        <w:rPr>
          <w:rFonts w:ascii="Times New Roman" w:hAnsi="Times New Roman" w:cs="Times New Roman"/>
          <w:sz w:val="24"/>
          <w:szCs w:val="24"/>
        </w:rPr>
        <w:t>if the</w:t>
      </w:r>
      <w:r w:rsidR="001115A3">
        <w:rPr>
          <w:rFonts w:ascii="Times New Roman" w:hAnsi="Times New Roman" w:cs="Times New Roman"/>
          <w:sz w:val="24"/>
          <w:szCs w:val="24"/>
        </w:rPr>
        <w:t>y</w:t>
      </w:r>
      <w:r w:rsidR="00084071" w:rsidRPr="001115A3">
        <w:rPr>
          <w:rFonts w:ascii="Times New Roman" w:hAnsi="Times New Roman" w:cs="Times New Roman"/>
          <w:sz w:val="24"/>
          <w:szCs w:val="24"/>
        </w:rPr>
        <w:t xml:space="preserve"> </w:t>
      </w:r>
      <w:r w:rsidR="001115A3">
        <w:rPr>
          <w:rFonts w:ascii="Times New Roman" w:hAnsi="Times New Roman" w:cs="Times New Roman"/>
          <w:sz w:val="24"/>
          <w:szCs w:val="24"/>
        </w:rPr>
        <w:t>comply</w:t>
      </w:r>
      <w:r w:rsidR="00084071" w:rsidRPr="001115A3">
        <w:rPr>
          <w:rFonts w:ascii="Times New Roman" w:hAnsi="Times New Roman" w:cs="Times New Roman"/>
          <w:sz w:val="24"/>
          <w:szCs w:val="24"/>
        </w:rPr>
        <w:t xml:space="preserve"> with the standards</w:t>
      </w:r>
      <w:r w:rsidR="001115A3">
        <w:rPr>
          <w:rFonts w:ascii="Times New Roman" w:hAnsi="Times New Roman" w:cs="Times New Roman"/>
          <w:sz w:val="24"/>
          <w:szCs w:val="24"/>
        </w:rPr>
        <w:t>.</w:t>
      </w:r>
    </w:p>
    <w:p w14:paraId="1B949412" w14:textId="77777777" w:rsidR="00DF6E52" w:rsidRPr="00850404" w:rsidRDefault="00DF6E52" w:rsidP="00EC46F2">
      <w:pPr>
        <w:pStyle w:val="CommentText"/>
        <w:numPr>
          <w:ilvl w:val="0"/>
          <w:numId w:val="23"/>
        </w:numPr>
        <w:tabs>
          <w:tab w:val="left" w:pos="468"/>
        </w:tabs>
        <w:spacing w:after="0"/>
        <w:ind w:left="360"/>
        <w:rPr>
          <w:rFonts w:ascii="Times New Roman" w:hAnsi="Times New Roman" w:cs="Times New Roman"/>
          <w:sz w:val="24"/>
          <w:szCs w:val="24"/>
        </w:rPr>
      </w:pPr>
      <w:r w:rsidRPr="00850404">
        <w:rPr>
          <w:rFonts w:ascii="Times New Roman" w:hAnsi="Times New Roman" w:cs="Times New Roman"/>
          <w:sz w:val="24"/>
          <w:szCs w:val="24"/>
        </w:rPr>
        <w:t>Preparation of a plan on how and by when which station can meet the targets.</w:t>
      </w:r>
    </w:p>
    <w:p w14:paraId="2E01443E" w14:textId="77777777" w:rsidR="00066065" w:rsidRPr="00850404" w:rsidRDefault="00F56797" w:rsidP="00EC46F2">
      <w:pPr>
        <w:pStyle w:val="CommentText"/>
        <w:numPr>
          <w:ilvl w:val="0"/>
          <w:numId w:val="23"/>
        </w:numPr>
        <w:tabs>
          <w:tab w:val="left" w:pos="468"/>
        </w:tabs>
        <w:spacing w:after="0"/>
        <w:ind w:left="360"/>
        <w:rPr>
          <w:rFonts w:ascii="Times New Roman" w:hAnsi="Times New Roman" w:cs="Times New Roman"/>
          <w:sz w:val="24"/>
          <w:szCs w:val="24"/>
        </w:rPr>
      </w:pPr>
      <w:r w:rsidRPr="00850404">
        <w:rPr>
          <w:rFonts w:ascii="Times New Roman" w:hAnsi="Times New Roman" w:cs="Times New Roman"/>
          <w:sz w:val="24"/>
          <w:szCs w:val="24"/>
        </w:rPr>
        <w:t xml:space="preserve">Ensuring that any </w:t>
      </w:r>
      <w:r w:rsidR="00066065" w:rsidRPr="00850404">
        <w:rPr>
          <w:rFonts w:ascii="Times New Roman" w:hAnsi="Times New Roman" w:cs="Times New Roman"/>
          <w:sz w:val="24"/>
          <w:szCs w:val="24"/>
        </w:rPr>
        <w:t xml:space="preserve">new, refurbished and existing service stations covered by this Directive are equipped with a Stage II petrol vapour recovery system  </w:t>
      </w:r>
    </w:p>
    <w:p w14:paraId="01A3BFDD" w14:textId="77777777" w:rsidR="00030648" w:rsidRPr="00850404" w:rsidRDefault="00B93F46" w:rsidP="00EC46F2">
      <w:pPr>
        <w:pStyle w:val="CommentText"/>
        <w:numPr>
          <w:ilvl w:val="0"/>
          <w:numId w:val="23"/>
        </w:numPr>
        <w:tabs>
          <w:tab w:val="left" w:pos="468"/>
        </w:tabs>
        <w:spacing w:after="0"/>
        <w:ind w:left="360"/>
        <w:rPr>
          <w:rFonts w:ascii="Times New Roman" w:hAnsi="Times New Roman" w:cs="Times New Roman"/>
          <w:sz w:val="24"/>
          <w:szCs w:val="24"/>
        </w:rPr>
      </w:pPr>
      <w:r w:rsidRPr="00850404">
        <w:rPr>
          <w:rFonts w:ascii="Times New Roman" w:hAnsi="Times New Roman" w:cs="Times New Roman"/>
          <w:sz w:val="24"/>
          <w:szCs w:val="24"/>
        </w:rPr>
        <w:t xml:space="preserve">Establishing system to </w:t>
      </w:r>
      <w:r w:rsidR="00267F10" w:rsidRPr="00850404">
        <w:rPr>
          <w:rFonts w:ascii="Times New Roman" w:hAnsi="Times New Roman" w:cs="Times New Roman"/>
          <w:sz w:val="24"/>
          <w:szCs w:val="24"/>
        </w:rPr>
        <w:t>ensure adequate</w:t>
      </w:r>
      <w:r w:rsidRPr="00850404">
        <w:rPr>
          <w:rFonts w:ascii="Times New Roman" w:hAnsi="Times New Roman" w:cs="Times New Roman"/>
          <w:sz w:val="24"/>
          <w:szCs w:val="24"/>
        </w:rPr>
        <w:t xml:space="preserve"> information to consumers on the fact that service stations have installed a Stage II Petrol vapour recovery system.</w:t>
      </w:r>
      <w:r w:rsidR="000A0EFD" w:rsidRPr="00850404">
        <w:rPr>
          <w:rFonts w:ascii="Times New Roman" w:hAnsi="Times New Roman" w:cs="Times New Roman"/>
          <w:sz w:val="24"/>
          <w:szCs w:val="24"/>
        </w:rPr>
        <w:t xml:space="preserve"> </w:t>
      </w:r>
    </w:p>
    <w:p w14:paraId="020443C0" w14:textId="77777777" w:rsidR="00EE744A" w:rsidRPr="00850404" w:rsidRDefault="00030648" w:rsidP="00EC46F2">
      <w:pPr>
        <w:pStyle w:val="CommentText"/>
        <w:numPr>
          <w:ilvl w:val="0"/>
          <w:numId w:val="23"/>
        </w:numPr>
        <w:tabs>
          <w:tab w:val="left" w:pos="468"/>
        </w:tabs>
        <w:spacing w:after="0"/>
        <w:ind w:left="360"/>
        <w:rPr>
          <w:rFonts w:ascii="Times New Roman" w:hAnsi="Times New Roman" w:cs="Times New Roman"/>
          <w:sz w:val="24"/>
          <w:szCs w:val="24"/>
        </w:rPr>
      </w:pPr>
      <w:r w:rsidRPr="00850404">
        <w:rPr>
          <w:rFonts w:ascii="Times New Roman" w:hAnsi="Times New Roman" w:cs="Times New Roman"/>
          <w:sz w:val="24"/>
          <w:szCs w:val="24"/>
        </w:rPr>
        <w:t>Development of methods for testing Stage II PVR equipment.</w:t>
      </w:r>
      <w:r w:rsidR="00EE744A" w:rsidRPr="00850404">
        <w:rPr>
          <w:rFonts w:ascii="Times New Roman" w:hAnsi="Times New Roman" w:cs="Times New Roman"/>
          <w:sz w:val="24"/>
          <w:szCs w:val="24"/>
        </w:rPr>
        <w:t xml:space="preserve"> </w:t>
      </w:r>
    </w:p>
    <w:p w14:paraId="78A7D4A5" w14:textId="77777777" w:rsidR="00030648" w:rsidRPr="00850404" w:rsidRDefault="00EE744A" w:rsidP="00EC46F2">
      <w:pPr>
        <w:pStyle w:val="CommentText"/>
        <w:numPr>
          <w:ilvl w:val="0"/>
          <w:numId w:val="23"/>
        </w:numPr>
        <w:tabs>
          <w:tab w:val="left" w:pos="468"/>
        </w:tabs>
        <w:spacing w:after="0"/>
        <w:ind w:left="360"/>
        <w:rPr>
          <w:rFonts w:ascii="Times New Roman" w:hAnsi="Times New Roman" w:cs="Times New Roman"/>
          <w:sz w:val="24"/>
          <w:szCs w:val="24"/>
        </w:rPr>
      </w:pPr>
      <w:r w:rsidRPr="00850404">
        <w:rPr>
          <w:rFonts w:ascii="Times New Roman" w:hAnsi="Times New Roman" w:cs="Times New Roman"/>
          <w:sz w:val="24"/>
          <w:szCs w:val="24"/>
        </w:rPr>
        <w:t>Establishing an effective inspection and enforcement system.</w:t>
      </w:r>
    </w:p>
    <w:p w14:paraId="5995B69C" w14:textId="77777777" w:rsidR="00B93F46" w:rsidRPr="00237E7C" w:rsidRDefault="00B93F46" w:rsidP="00EC46F2">
      <w:pPr>
        <w:pStyle w:val="CommentText"/>
        <w:numPr>
          <w:ilvl w:val="0"/>
          <w:numId w:val="23"/>
        </w:numPr>
        <w:tabs>
          <w:tab w:val="left" w:pos="468"/>
        </w:tabs>
        <w:spacing w:after="0"/>
        <w:ind w:left="360"/>
        <w:rPr>
          <w:rFonts w:ascii="Times New Roman" w:hAnsi="Times New Roman" w:cs="Times New Roman"/>
          <w:sz w:val="24"/>
          <w:szCs w:val="24"/>
        </w:rPr>
      </w:pPr>
      <w:r w:rsidRPr="00850404">
        <w:rPr>
          <w:rFonts w:ascii="Times New Roman" w:hAnsi="Times New Roman" w:cs="Times New Roman"/>
          <w:sz w:val="24"/>
          <w:szCs w:val="24"/>
        </w:rPr>
        <w:t xml:space="preserve">Development of Directive Specific Implementation Plan (DSIP) to define in details necessary actions, sources of funding and deadlines for full implementation </w:t>
      </w:r>
      <w:r w:rsidR="00EC5090">
        <w:rPr>
          <w:rFonts w:ascii="Times New Roman" w:hAnsi="Times New Roman" w:cs="Times New Roman"/>
          <w:sz w:val="24"/>
          <w:szCs w:val="24"/>
        </w:rPr>
        <w:t xml:space="preserve">of </w:t>
      </w:r>
      <w:r w:rsidRPr="00850404">
        <w:rPr>
          <w:rFonts w:ascii="Times New Roman" w:hAnsi="Times New Roman" w:cs="Times New Roman"/>
          <w:sz w:val="24"/>
          <w:szCs w:val="24"/>
        </w:rPr>
        <w:t>the Directive.</w:t>
      </w:r>
    </w:p>
    <w:p w14:paraId="5F8B6925" w14:textId="77777777" w:rsidR="000A5994" w:rsidRDefault="000A5994" w:rsidP="00850404">
      <w:pPr>
        <w:spacing w:after="0" w:line="240" w:lineRule="auto"/>
        <w:rPr>
          <w:rFonts w:ascii="Times New Roman" w:hAnsi="Times New Roman" w:cs="Times New Roman"/>
          <w:b/>
          <w:sz w:val="24"/>
          <w:szCs w:val="24"/>
        </w:rPr>
      </w:pPr>
    </w:p>
    <w:p w14:paraId="024D8E8E" w14:textId="77777777" w:rsidR="00B93F46" w:rsidRPr="00850404" w:rsidRDefault="00B93F46" w:rsidP="00850404">
      <w:pPr>
        <w:spacing w:after="0" w:line="240" w:lineRule="auto"/>
        <w:rPr>
          <w:rFonts w:ascii="Times New Roman" w:hAnsi="Times New Roman" w:cs="Times New Roman"/>
          <w:b/>
          <w:sz w:val="24"/>
          <w:szCs w:val="24"/>
        </w:rPr>
      </w:pPr>
      <w:r w:rsidRPr="00850404">
        <w:rPr>
          <w:rFonts w:ascii="Times New Roman" w:hAnsi="Times New Roman" w:cs="Times New Roman"/>
          <w:b/>
          <w:sz w:val="24"/>
          <w:szCs w:val="24"/>
        </w:rPr>
        <w:t>Strengthening capacities and organizational structure for implementing Stage II VOCs Petrol Directive</w:t>
      </w:r>
    </w:p>
    <w:p w14:paraId="74629674" w14:textId="77777777" w:rsidR="00B93F46" w:rsidRPr="00850404" w:rsidRDefault="00B93F46" w:rsidP="00EC46F2">
      <w:pPr>
        <w:pStyle w:val="ListParagraph"/>
        <w:numPr>
          <w:ilvl w:val="0"/>
          <w:numId w:val="24"/>
        </w:numPr>
        <w:tabs>
          <w:tab w:val="left" w:pos="1513"/>
        </w:tabs>
        <w:spacing w:after="0" w:line="240" w:lineRule="auto"/>
        <w:ind w:left="360"/>
        <w:rPr>
          <w:rFonts w:ascii="Times New Roman" w:hAnsi="Times New Roman" w:cs="Times New Roman"/>
          <w:sz w:val="24"/>
          <w:szCs w:val="24"/>
        </w:rPr>
      </w:pPr>
      <w:r w:rsidRPr="00850404">
        <w:rPr>
          <w:rFonts w:ascii="Times New Roman" w:hAnsi="Times New Roman" w:cs="Times New Roman"/>
          <w:sz w:val="24"/>
          <w:szCs w:val="24"/>
        </w:rPr>
        <w:t>Assessment of the existing administrative capacity.</w:t>
      </w:r>
    </w:p>
    <w:p w14:paraId="0532DB2E" w14:textId="77777777" w:rsidR="00B93F46" w:rsidRPr="00850404" w:rsidRDefault="00B93F46" w:rsidP="00EC46F2">
      <w:pPr>
        <w:pStyle w:val="ListParagraph"/>
        <w:numPr>
          <w:ilvl w:val="0"/>
          <w:numId w:val="24"/>
        </w:numPr>
        <w:tabs>
          <w:tab w:val="left" w:pos="1513"/>
        </w:tabs>
        <w:spacing w:after="0" w:line="240" w:lineRule="auto"/>
        <w:ind w:left="360"/>
        <w:rPr>
          <w:rFonts w:ascii="Times New Roman" w:hAnsi="Times New Roman" w:cs="Times New Roman"/>
          <w:sz w:val="24"/>
          <w:szCs w:val="24"/>
        </w:rPr>
      </w:pPr>
      <w:r w:rsidRPr="00850404">
        <w:rPr>
          <w:rFonts w:ascii="Times New Roman" w:hAnsi="Times New Roman" w:cs="Times New Roman"/>
          <w:sz w:val="24"/>
          <w:szCs w:val="24"/>
        </w:rPr>
        <w:t xml:space="preserve">Propose a plan for relevant institutional arrangements: clear definition of roles and responsibilities (MIE and MTE and their subordinate structures), and any new structure to be introduced for VOC petrol. </w:t>
      </w:r>
    </w:p>
    <w:p w14:paraId="0B0F21A5" w14:textId="77777777" w:rsidR="00B93F46" w:rsidRPr="00850404" w:rsidRDefault="00B93F46" w:rsidP="00EC46F2">
      <w:pPr>
        <w:pStyle w:val="Default"/>
        <w:numPr>
          <w:ilvl w:val="0"/>
          <w:numId w:val="24"/>
        </w:numPr>
        <w:ind w:left="360"/>
        <w:jc w:val="both"/>
        <w:rPr>
          <w:rFonts w:eastAsiaTheme="majorEastAsia"/>
          <w:color w:val="auto"/>
        </w:rPr>
      </w:pPr>
      <w:r w:rsidRPr="00850404">
        <w:rPr>
          <w:rFonts w:eastAsiaTheme="majorEastAsia"/>
          <w:color w:val="auto"/>
        </w:rPr>
        <w:t xml:space="preserve">Preparing a plan for extending the number of employees in accordance with projected workloads, including description of qualification profiles/job description for employment of new staff members. </w:t>
      </w:r>
    </w:p>
    <w:p w14:paraId="5E8A77AE" w14:textId="77777777" w:rsidR="00B93F46" w:rsidRPr="00850404" w:rsidRDefault="00B93F46" w:rsidP="00EC46F2">
      <w:pPr>
        <w:pStyle w:val="Default"/>
        <w:widowControl w:val="0"/>
        <w:numPr>
          <w:ilvl w:val="0"/>
          <w:numId w:val="24"/>
        </w:numPr>
        <w:ind w:left="360"/>
        <w:jc w:val="both"/>
      </w:pPr>
      <w:r w:rsidRPr="00850404">
        <w:t xml:space="preserve">Development of a plan for strengthening the capacities of MTE, NEA, REAs, MIE, STII: </w:t>
      </w:r>
    </w:p>
    <w:p w14:paraId="011E25A8" w14:textId="77777777" w:rsidR="00B93F46" w:rsidRPr="00850404" w:rsidRDefault="00B93F46" w:rsidP="00EC46F2">
      <w:pPr>
        <w:pStyle w:val="Default"/>
        <w:widowControl w:val="0"/>
        <w:numPr>
          <w:ilvl w:val="0"/>
          <w:numId w:val="25"/>
        </w:numPr>
        <w:jc w:val="both"/>
      </w:pPr>
      <w:r w:rsidRPr="00850404">
        <w:t>Technical assistance to NEA in preparation of Programme for gradual achievement of technical requirements for reduction of VOC emissions of petrol.</w:t>
      </w:r>
    </w:p>
    <w:p w14:paraId="7C975088" w14:textId="77777777" w:rsidR="00B93F46" w:rsidRPr="00850404" w:rsidRDefault="00B93F46" w:rsidP="00EC46F2">
      <w:pPr>
        <w:pStyle w:val="Default"/>
        <w:widowControl w:val="0"/>
        <w:numPr>
          <w:ilvl w:val="0"/>
          <w:numId w:val="25"/>
        </w:numPr>
        <w:jc w:val="both"/>
      </w:pPr>
      <w:r w:rsidRPr="00850404">
        <w:t>Developing the capacity and expertise on VOC Petrol vapour recovery in the</w:t>
      </w:r>
      <w:r w:rsidR="00427E35">
        <w:t xml:space="preserve"> NEA/REAs.</w:t>
      </w:r>
    </w:p>
    <w:p w14:paraId="53F95B94" w14:textId="77777777" w:rsidR="00B93F46" w:rsidRPr="00850404" w:rsidRDefault="00B93F46" w:rsidP="00EC46F2">
      <w:pPr>
        <w:pStyle w:val="Default"/>
        <w:widowControl w:val="0"/>
        <w:numPr>
          <w:ilvl w:val="0"/>
          <w:numId w:val="25"/>
        </w:numPr>
        <w:jc w:val="both"/>
      </w:pPr>
      <w:r w:rsidRPr="00850404">
        <w:t xml:space="preserve">Development of a plan to define which areas of expertise to be developed within the MTE, NEA/REAs with reference to types of environmental permits in relation to VOC Petrol vapour recovery and with reference to implementation and enforcement of VOC petrol vapour recovery requirements. </w:t>
      </w:r>
    </w:p>
    <w:p w14:paraId="203B30FB" w14:textId="77777777" w:rsidR="00B93F46" w:rsidRPr="005E682F" w:rsidRDefault="00B93F46" w:rsidP="00EC46F2">
      <w:pPr>
        <w:pStyle w:val="Default"/>
        <w:numPr>
          <w:ilvl w:val="0"/>
          <w:numId w:val="24"/>
        </w:numPr>
        <w:ind w:left="360"/>
        <w:jc w:val="both"/>
        <w:rPr>
          <w:rFonts w:eastAsiaTheme="majorEastAsia"/>
          <w:color w:val="auto"/>
        </w:rPr>
      </w:pPr>
      <w:r w:rsidRPr="005E682F">
        <w:rPr>
          <w:rFonts w:eastAsiaTheme="majorEastAsia"/>
          <w:color w:val="auto"/>
        </w:rPr>
        <w:t>Building up a pool of expertise on VOC Petrol Vapour Recovery to meet the requirements of the Directive</w:t>
      </w:r>
      <w:r w:rsidR="00981B8B" w:rsidRPr="005E682F">
        <w:rPr>
          <w:rFonts w:eastAsiaTheme="majorEastAsia"/>
          <w:color w:val="auto"/>
        </w:rPr>
        <w:t>.</w:t>
      </w:r>
    </w:p>
    <w:p w14:paraId="19D2DC76" w14:textId="77777777" w:rsidR="00B93F46" w:rsidRPr="00850404" w:rsidRDefault="00B93F46" w:rsidP="00EC46F2">
      <w:pPr>
        <w:pStyle w:val="Default"/>
        <w:numPr>
          <w:ilvl w:val="0"/>
          <w:numId w:val="24"/>
        </w:numPr>
        <w:ind w:left="360"/>
        <w:jc w:val="both"/>
        <w:rPr>
          <w:rFonts w:eastAsiaTheme="majorEastAsia"/>
          <w:color w:val="auto"/>
        </w:rPr>
      </w:pPr>
      <w:r w:rsidRPr="00850404">
        <w:rPr>
          <w:rFonts w:eastAsiaTheme="majorEastAsia"/>
          <w:color w:val="auto"/>
        </w:rPr>
        <w:t xml:space="preserve">Training the new employees in the NEA, REAs in the context of a technical assistance project in which the consultants work closely with the new and existing personnel to bring procedures fully into compliance with the Directive. </w:t>
      </w:r>
    </w:p>
    <w:p w14:paraId="49605516" w14:textId="77777777" w:rsidR="00B93F46" w:rsidRPr="005E682F" w:rsidRDefault="00B93F46" w:rsidP="00EC46F2">
      <w:pPr>
        <w:pStyle w:val="Default"/>
        <w:numPr>
          <w:ilvl w:val="0"/>
          <w:numId w:val="24"/>
        </w:numPr>
        <w:ind w:left="360"/>
        <w:jc w:val="both"/>
        <w:rPr>
          <w:rFonts w:eastAsiaTheme="majorEastAsia"/>
          <w:color w:val="auto"/>
        </w:rPr>
      </w:pPr>
      <w:r w:rsidRPr="005E682F">
        <w:rPr>
          <w:rFonts w:eastAsiaTheme="majorEastAsia"/>
          <w:color w:val="auto"/>
        </w:rPr>
        <w:t>Strengthen the capacities of NEAs Permitting Sector to ensure that the technical requirements of the directives are implemented for all new terminals and service stations.</w:t>
      </w:r>
    </w:p>
    <w:p w14:paraId="0FAD0C01" w14:textId="77777777" w:rsidR="00B93F46" w:rsidRPr="00850404" w:rsidRDefault="00B93F46" w:rsidP="00EC46F2">
      <w:pPr>
        <w:pStyle w:val="Default"/>
        <w:numPr>
          <w:ilvl w:val="0"/>
          <w:numId w:val="24"/>
        </w:numPr>
        <w:ind w:left="360"/>
        <w:jc w:val="both"/>
      </w:pPr>
      <w:r w:rsidRPr="005E682F">
        <w:rPr>
          <w:rFonts w:eastAsiaTheme="majorEastAsia"/>
          <w:color w:val="auto"/>
        </w:rPr>
        <w:t>Technical assistance to strengthen the capacities of NEA  (</w:t>
      </w:r>
      <w:r w:rsidR="00981B8B" w:rsidRPr="005E682F">
        <w:rPr>
          <w:rFonts w:eastAsiaTheme="majorEastAsia"/>
          <w:color w:val="auto"/>
        </w:rPr>
        <w:t xml:space="preserve">environmental </w:t>
      </w:r>
      <w:r w:rsidR="00850404" w:rsidRPr="005E682F">
        <w:rPr>
          <w:rFonts w:eastAsiaTheme="majorEastAsia"/>
          <w:color w:val="auto"/>
        </w:rPr>
        <w:t>inspectorate</w:t>
      </w:r>
      <w:r w:rsidRPr="005E682F">
        <w:rPr>
          <w:rFonts w:eastAsiaTheme="majorEastAsia"/>
          <w:color w:val="auto"/>
        </w:rPr>
        <w:t>)/STII to assess the technical capacity of the service stations and compare how many are in co</w:t>
      </w:r>
      <w:r w:rsidR="00850404" w:rsidRPr="005E682F">
        <w:rPr>
          <w:rFonts w:eastAsiaTheme="majorEastAsia"/>
          <w:color w:val="auto"/>
        </w:rPr>
        <w:t>mpliance with the requirements</w:t>
      </w:r>
      <w:r w:rsidR="00850404" w:rsidRPr="00850404">
        <w:t>.</w:t>
      </w:r>
    </w:p>
    <w:p w14:paraId="7CB24220" w14:textId="77777777" w:rsidR="00A554DF" w:rsidRDefault="00A554DF" w:rsidP="005013C5">
      <w:pPr>
        <w:spacing w:after="0" w:line="240" w:lineRule="auto"/>
        <w:jc w:val="left"/>
        <w:rPr>
          <w:rFonts w:ascii="Times New Roman" w:hAnsi="Times New Roman" w:cs="Times New Roman"/>
          <w:b/>
          <w:sz w:val="24"/>
          <w:szCs w:val="24"/>
          <w:u w:val="single"/>
          <w:lang w:val="en-US"/>
        </w:rPr>
      </w:pPr>
    </w:p>
    <w:p w14:paraId="5D9FB591" w14:textId="605C15B2" w:rsidR="00A554DF" w:rsidRPr="00850404" w:rsidRDefault="00225FC5" w:rsidP="00850404">
      <w:pPr>
        <w:jc w:val="left"/>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Mid Term (2025</w:t>
      </w:r>
      <w:r w:rsidR="002C079D" w:rsidRPr="00B520A0">
        <w:rPr>
          <w:rFonts w:ascii="Times New Roman" w:hAnsi="Times New Roman" w:cs="Times New Roman"/>
          <w:b/>
          <w:sz w:val="24"/>
          <w:szCs w:val="24"/>
          <w:u w:val="single"/>
          <w:lang w:val="en-US"/>
        </w:rPr>
        <w:t>-2027)</w:t>
      </w:r>
    </w:p>
    <w:p w14:paraId="530563E6" w14:textId="14A91EB2" w:rsidR="00AE6CBA" w:rsidRPr="00B520A0" w:rsidRDefault="003F347B" w:rsidP="00AE6CBA">
      <w:pPr>
        <w:pStyle w:val="Heading3"/>
        <w:jc w:val="both"/>
        <w:rPr>
          <w:rFonts w:ascii="Times New Roman" w:hAnsi="Times New Roman" w:cs="Times New Roman"/>
          <w:sz w:val="24"/>
          <w:szCs w:val="24"/>
        </w:rPr>
      </w:pPr>
      <w:r>
        <w:rPr>
          <w:rFonts w:ascii="Times New Roman" w:hAnsi="Times New Roman" w:cs="Times New Roman"/>
          <w:sz w:val="24"/>
          <w:szCs w:val="24"/>
        </w:rPr>
        <w:t>2.6.5</w:t>
      </w:r>
      <w:r w:rsidR="00AE6CBA" w:rsidRPr="00B520A0">
        <w:rPr>
          <w:rFonts w:ascii="Times New Roman" w:hAnsi="Times New Roman" w:cs="Times New Roman"/>
          <w:sz w:val="24"/>
          <w:szCs w:val="24"/>
        </w:rPr>
        <w:t xml:space="preserve">.5 Main challenges with implementation of directive </w:t>
      </w:r>
    </w:p>
    <w:p w14:paraId="10D661CC" w14:textId="77777777" w:rsidR="008F037B" w:rsidRDefault="008F037B" w:rsidP="00BC7F82">
      <w:pPr>
        <w:spacing w:after="0" w:line="240" w:lineRule="auto"/>
        <w:rPr>
          <w:rFonts w:ascii="Times New Roman" w:eastAsiaTheme="minorHAnsi" w:hAnsi="Times New Roman" w:cs="Times New Roman"/>
          <w:sz w:val="24"/>
          <w:szCs w:val="24"/>
        </w:rPr>
      </w:pPr>
      <w:r w:rsidRPr="0045205D">
        <w:rPr>
          <w:rFonts w:cs="Times New Roman"/>
        </w:rPr>
        <w:t>Directive</w:t>
      </w:r>
      <w:r>
        <w:rPr>
          <w:rFonts w:cs="Times New Roman"/>
        </w:rPr>
        <w:t xml:space="preserve"> </w:t>
      </w:r>
      <w:r w:rsidRPr="0045205D">
        <w:rPr>
          <w:rFonts w:eastAsia="Times New Roman" w:cs="Times New Roman"/>
        </w:rPr>
        <w:t>2009/126/EC</w:t>
      </w:r>
      <w:r w:rsidR="00DF6D44">
        <w:rPr>
          <w:rFonts w:eastAsia="Times New Roman" w:cs="Times New Roman"/>
        </w:rPr>
        <w:t xml:space="preserve"> is</w:t>
      </w:r>
      <w:r w:rsidRPr="000E3801">
        <w:rPr>
          <w:rFonts w:cs="Times New Roman"/>
        </w:rPr>
        <w:t xml:space="preserve"> at a</w:t>
      </w:r>
      <w:r>
        <w:rPr>
          <w:rFonts w:cs="Times New Roman"/>
        </w:rPr>
        <w:t>n</w:t>
      </w:r>
      <w:r w:rsidRPr="000E3801">
        <w:rPr>
          <w:rFonts w:cs="Times New Roman"/>
        </w:rPr>
        <w:t xml:space="preserve"> </w:t>
      </w:r>
      <w:r>
        <w:rPr>
          <w:rFonts w:cs="Times New Roman"/>
        </w:rPr>
        <w:t>initial</w:t>
      </w:r>
      <w:r w:rsidRPr="000E3801">
        <w:rPr>
          <w:rFonts w:cs="Times New Roman"/>
        </w:rPr>
        <w:t xml:space="preserve"> stage</w:t>
      </w:r>
      <w:r w:rsidRPr="00552A93">
        <w:rPr>
          <w:rFonts w:eastAsia="Times New Roman" w:cs="Times New Roman"/>
          <w:shd w:val="clear" w:color="auto" w:fill="FFFFFF"/>
        </w:rPr>
        <w:t xml:space="preserve"> </w:t>
      </w:r>
      <w:r w:rsidRPr="000E3801">
        <w:rPr>
          <w:rFonts w:eastAsia="Times New Roman" w:cs="Times New Roman"/>
          <w:shd w:val="clear" w:color="auto" w:fill="FFFFFF"/>
        </w:rPr>
        <w:t>of implementation</w:t>
      </w:r>
      <w:r w:rsidRPr="000E3801">
        <w:rPr>
          <w:rFonts w:cs="Times New Roman"/>
        </w:rPr>
        <w:t xml:space="preserve">. </w:t>
      </w:r>
      <w:r w:rsidR="00DF6D44">
        <w:rPr>
          <w:rFonts w:ascii="Times New Roman" w:hAnsi="Times New Roman" w:cs="Times New Roman"/>
          <w:sz w:val="24"/>
          <w:szCs w:val="24"/>
        </w:rPr>
        <w:t>There is no comprehensive assessment i</w:t>
      </w:r>
      <w:r w:rsidRPr="00712FEF">
        <w:rPr>
          <w:rFonts w:ascii="Times New Roman" w:hAnsi="Times New Roman" w:cs="Times New Roman"/>
          <w:sz w:val="24"/>
          <w:szCs w:val="24"/>
        </w:rPr>
        <w:t xml:space="preserve">f the existing </w:t>
      </w:r>
      <w:r w:rsidRPr="00BC7F82">
        <w:rPr>
          <w:rFonts w:ascii="Times New Roman" w:hAnsi="Times New Roman" w:cs="Times New Roman"/>
          <w:sz w:val="24"/>
          <w:szCs w:val="24"/>
        </w:rPr>
        <w:t>service stations satisfy the Directive’s requirements</w:t>
      </w:r>
      <w:r w:rsidR="00BC7F82" w:rsidRPr="00BC7F82">
        <w:rPr>
          <w:rFonts w:ascii="Times New Roman" w:hAnsi="Times New Roman" w:cs="Times New Roman"/>
          <w:sz w:val="24"/>
          <w:szCs w:val="24"/>
        </w:rPr>
        <w:t xml:space="preserve"> and there is a need</w:t>
      </w:r>
      <w:r w:rsidRPr="00BC7F82">
        <w:rPr>
          <w:rFonts w:ascii="Times New Roman" w:hAnsi="Times New Roman" w:cs="Times New Roman"/>
          <w:sz w:val="24"/>
          <w:szCs w:val="24"/>
        </w:rPr>
        <w:t xml:space="preserve"> to check if petrol stations comply with minim levels of petrol vapour recovery as required by this Directive. </w:t>
      </w:r>
      <w:r w:rsidR="00DF6D44" w:rsidRPr="00BC7F82">
        <w:rPr>
          <w:rFonts w:ascii="Times New Roman" w:hAnsi="Times New Roman" w:cs="Times New Roman"/>
          <w:sz w:val="24"/>
          <w:szCs w:val="24"/>
        </w:rPr>
        <w:t xml:space="preserve">The </w:t>
      </w:r>
      <w:r w:rsidR="00BC7F82" w:rsidRPr="00BC7F82">
        <w:rPr>
          <w:rFonts w:ascii="Times New Roman" w:eastAsiaTheme="minorHAnsi" w:hAnsi="Times New Roman" w:cs="Times New Roman"/>
          <w:sz w:val="24"/>
          <w:szCs w:val="24"/>
        </w:rPr>
        <w:t>main challenge is to undertake</w:t>
      </w:r>
      <w:r w:rsidR="00DF6D44" w:rsidRPr="00BC7F82">
        <w:rPr>
          <w:rFonts w:ascii="Times New Roman" w:eastAsiaTheme="minorHAnsi" w:hAnsi="Times New Roman" w:cs="Times New Roman"/>
          <w:sz w:val="24"/>
          <w:szCs w:val="24"/>
        </w:rPr>
        <w:t xml:space="preserve"> necessary measures</w:t>
      </w:r>
      <w:r w:rsidR="00BC7F82" w:rsidRPr="00BC7F82">
        <w:rPr>
          <w:rFonts w:ascii="Times New Roman" w:eastAsiaTheme="minorHAnsi" w:hAnsi="Times New Roman" w:cs="Times New Roman"/>
          <w:sz w:val="24"/>
          <w:szCs w:val="24"/>
        </w:rPr>
        <w:t xml:space="preserve"> to ensure compliance with the Directive requirements.</w:t>
      </w:r>
      <w:r w:rsidR="00BC7F82">
        <w:rPr>
          <w:rFonts w:ascii="Times New Roman" w:eastAsiaTheme="minorHAnsi" w:hAnsi="Times New Roman" w:cs="Times New Roman"/>
          <w:sz w:val="24"/>
          <w:szCs w:val="24"/>
        </w:rPr>
        <w:t xml:space="preserve"> </w:t>
      </w:r>
    </w:p>
    <w:p w14:paraId="0B729086" w14:textId="77777777" w:rsidR="008F037B" w:rsidRDefault="008F037B" w:rsidP="00427E35">
      <w:pPr>
        <w:pStyle w:val="CommentText"/>
        <w:tabs>
          <w:tab w:val="left" w:pos="468"/>
        </w:tabs>
        <w:spacing w:after="0"/>
        <w:rPr>
          <w:rFonts w:ascii="Times New Roman" w:eastAsiaTheme="minorHAnsi" w:hAnsi="Times New Roman" w:cs="Times New Roman"/>
          <w:sz w:val="24"/>
          <w:szCs w:val="24"/>
        </w:rPr>
      </w:pPr>
    </w:p>
    <w:p w14:paraId="451F2E1C" w14:textId="77777777" w:rsidR="00A554DF" w:rsidRDefault="003A5305" w:rsidP="003B7638">
      <w:pPr>
        <w:pStyle w:val="CommentText"/>
        <w:tabs>
          <w:tab w:val="left" w:pos="468"/>
        </w:tabs>
        <w:spacing w:after="0"/>
        <w:rPr>
          <w:rFonts w:ascii="Times New Roman" w:hAnsi="Times New Roman" w:cs="Times New Roman"/>
          <w:sz w:val="24"/>
          <w:szCs w:val="24"/>
        </w:rPr>
      </w:pPr>
      <w:r w:rsidRPr="003A5305">
        <w:rPr>
          <w:rFonts w:ascii="Times New Roman" w:eastAsiaTheme="minorHAnsi" w:hAnsi="Times New Roman" w:cs="Times New Roman"/>
          <w:sz w:val="24"/>
          <w:szCs w:val="24"/>
        </w:rPr>
        <w:t>T</w:t>
      </w:r>
      <w:r w:rsidR="00AE6CBA" w:rsidRPr="003A5305">
        <w:rPr>
          <w:rFonts w:ascii="Times New Roman" w:eastAsiaTheme="minorHAnsi" w:hAnsi="Times New Roman" w:cs="Times New Roman"/>
          <w:sz w:val="24"/>
          <w:szCs w:val="24"/>
        </w:rPr>
        <w:t xml:space="preserve">he Directive </w:t>
      </w:r>
      <w:r w:rsidRPr="003A5305">
        <w:rPr>
          <w:rFonts w:ascii="Times New Roman" w:hAnsi="Times New Roman" w:cs="Times New Roman"/>
          <w:sz w:val="24"/>
          <w:szCs w:val="24"/>
        </w:rPr>
        <w:t xml:space="preserve">2009/126/EC Stage II VOCs petrol </w:t>
      </w:r>
      <w:r w:rsidR="00AE6CBA" w:rsidRPr="003A5305">
        <w:rPr>
          <w:rFonts w:ascii="Times New Roman" w:eastAsiaTheme="minorHAnsi" w:hAnsi="Times New Roman" w:cs="Times New Roman"/>
          <w:sz w:val="24"/>
          <w:szCs w:val="24"/>
        </w:rPr>
        <w:t>is considered to need transitional period a</w:t>
      </w:r>
      <w:r w:rsidR="00427E35">
        <w:rPr>
          <w:rFonts w:ascii="Times New Roman" w:eastAsiaTheme="minorHAnsi" w:hAnsi="Times New Roman" w:cs="Times New Roman"/>
          <w:sz w:val="24"/>
          <w:szCs w:val="24"/>
        </w:rPr>
        <w:t xml:space="preserve">nd thus DSIP should be prepared </w:t>
      </w:r>
      <w:r w:rsidR="00427E35" w:rsidRPr="00850404">
        <w:rPr>
          <w:rFonts w:ascii="Times New Roman" w:hAnsi="Times New Roman" w:cs="Times New Roman"/>
          <w:sz w:val="24"/>
          <w:szCs w:val="24"/>
        </w:rPr>
        <w:t>to define in details necessary actions, sources of funding and deadlines for full implementation the Directive.</w:t>
      </w:r>
    </w:p>
    <w:p w14:paraId="24B0BF29" w14:textId="77777777" w:rsidR="00C754CE" w:rsidRDefault="00C754CE" w:rsidP="003B7638">
      <w:pPr>
        <w:pStyle w:val="CommentText"/>
        <w:tabs>
          <w:tab w:val="left" w:pos="468"/>
        </w:tabs>
        <w:spacing w:after="0"/>
        <w:rPr>
          <w:rFonts w:ascii="Times New Roman" w:hAnsi="Times New Roman" w:cs="Times New Roman"/>
          <w:sz w:val="24"/>
          <w:szCs w:val="24"/>
        </w:rPr>
      </w:pPr>
    </w:p>
    <w:p w14:paraId="2BA25898" w14:textId="77777777" w:rsidR="00C754CE" w:rsidRDefault="00C754CE" w:rsidP="003B7638">
      <w:pPr>
        <w:pStyle w:val="CommentText"/>
        <w:tabs>
          <w:tab w:val="left" w:pos="468"/>
        </w:tabs>
        <w:spacing w:after="0"/>
        <w:rPr>
          <w:rFonts w:ascii="Times New Roman" w:hAnsi="Times New Roman" w:cs="Times New Roman"/>
          <w:sz w:val="24"/>
          <w:szCs w:val="24"/>
        </w:rPr>
      </w:pPr>
    </w:p>
    <w:p w14:paraId="5838C24F" w14:textId="77777777" w:rsidR="005E33D5" w:rsidRDefault="005E33D5" w:rsidP="003B7638">
      <w:pPr>
        <w:pStyle w:val="CommentText"/>
        <w:tabs>
          <w:tab w:val="left" w:pos="468"/>
        </w:tabs>
        <w:spacing w:after="0"/>
        <w:rPr>
          <w:rFonts w:ascii="Times New Roman" w:hAnsi="Times New Roman" w:cs="Times New Roman"/>
          <w:sz w:val="24"/>
          <w:szCs w:val="24"/>
        </w:rPr>
      </w:pPr>
    </w:p>
    <w:p w14:paraId="14833E3F" w14:textId="369D4A7D" w:rsidR="005E33D5" w:rsidRPr="00794D83" w:rsidRDefault="000A45AD" w:rsidP="005E33D5">
      <w:pPr>
        <w:rPr>
          <w:rFonts w:ascii="Times New Roman" w:hAnsi="Times New Roman" w:cs="Times New Roman"/>
          <w:b/>
          <w:sz w:val="24"/>
          <w:szCs w:val="24"/>
        </w:rPr>
      </w:pPr>
      <w:r w:rsidRPr="00794D83">
        <w:rPr>
          <w:rFonts w:ascii="Times New Roman" w:hAnsi="Times New Roman" w:cs="Times New Roman"/>
          <w:b/>
          <w:sz w:val="24"/>
          <w:szCs w:val="24"/>
        </w:rPr>
        <w:t>2.6.6</w:t>
      </w:r>
      <w:r w:rsidR="005E33D5" w:rsidRPr="00794D83">
        <w:rPr>
          <w:rFonts w:ascii="Times New Roman" w:hAnsi="Times New Roman" w:cs="Times New Roman"/>
          <w:b/>
          <w:sz w:val="24"/>
          <w:szCs w:val="24"/>
        </w:rPr>
        <w:t xml:space="preserve"> Regulation (EC) 166/2006 of the Council of 18.1.2006 concerning the establishment of the European Pollutant Release and Transfer Register </w:t>
      </w:r>
    </w:p>
    <w:p w14:paraId="09F7BFCC" w14:textId="5B9DF1A1" w:rsidR="005E33D5" w:rsidRPr="00842C12" w:rsidRDefault="000A45AD" w:rsidP="005E33D5">
      <w:pPr>
        <w:rPr>
          <w:rFonts w:ascii="Times New Roman" w:hAnsi="Times New Roman" w:cs="Times New Roman"/>
          <w:b/>
          <w:sz w:val="24"/>
          <w:szCs w:val="24"/>
        </w:rPr>
      </w:pPr>
      <w:r w:rsidRPr="00842C12">
        <w:rPr>
          <w:rFonts w:ascii="Times New Roman" w:hAnsi="Times New Roman" w:cs="Times New Roman"/>
          <w:b/>
          <w:sz w:val="24"/>
          <w:szCs w:val="24"/>
        </w:rPr>
        <w:t>2.6.6</w:t>
      </w:r>
      <w:r w:rsidR="005E33D5" w:rsidRPr="00842C12">
        <w:rPr>
          <w:rFonts w:ascii="Times New Roman" w:hAnsi="Times New Roman" w:cs="Times New Roman"/>
          <w:b/>
          <w:sz w:val="24"/>
          <w:szCs w:val="24"/>
        </w:rPr>
        <w:t xml:space="preserve">.1 Legislation relevant for implementation </w:t>
      </w:r>
    </w:p>
    <w:p w14:paraId="1AB0F120" w14:textId="61EFA4E2" w:rsidR="002C5539" w:rsidRPr="000A45AD" w:rsidRDefault="002C5539" w:rsidP="000A45AD">
      <w:pPr>
        <w:pStyle w:val="CommentText"/>
        <w:tabs>
          <w:tab w:val="left" w:pos="468"/>
        </w:tabs>
        <w:spacing w:after="0"/>
        <w:rPr>
          <w:rFonts w:ascii="Times New Roman" w:eastAsiaTheme="minorHAnsi" w:hAnsi="Times New Roman" w:cs="Times New Roman"/>
          <w:sz w:val="24"/>
          <w:szCs w:val="24"/>
        </w:rPr>
      </w:pPr>
      <w:r w:rsidRPr="000A45AD">
        <w:rPr>
          <w:rFonts w:ascii="Times New Roman" w:eastAsiaTheme="minorHAnsi" w:hAnsi="Times New Roman" w:cs="Times New Roman"/>
          <w:sz w:val="24"/>
          <w:szCs w:val="24"/>
        </w:rPr>
        <w:t xml:space="preserve">Regulation  (EC) 166/2006 of 18.1.2006 that establishes </w:t>
      </w:r>
      <w:r w:rsidR="000A45AD">
        <w:rPr>
          <w:rFonts w:ascii="Times New Roman" w:eastAsiaTheme="minorHAnsi" w:hAnsi="Times New Roman" w:cs="Times New Roman"/>
          <w:sz w:val="24"/>
          <w:szCs w:val="24"/>
        </w:rPr>
        <w:t xml:space="preserve">the European Pollutant Release and Transfer Register </w:t>
      </w:r>
      <w:r w:rsidR="0027534C">
        <w:rPr>
          <w:rFonts w:ascii="Times New Roman" w:eastAsiaTheme="minorHAnsi" w:hAnsi="Times New Roman" w:cs="Times New Roman"/>
          <w:sz w:val="24"/>
          <w:szCs w:val="24"/>
        </w:rPr>
        <w:t xml:space="preserve">(E-PRTR), </w:t>
      </w:r>
      <w:r w:rsidRPr="000A45AD">
        <w:rPr>
          <w:rFonts w:ascii="Times New Roman" w:eastAsiaTheme="minorHAnsi" w:hAnsi="Times New Roman" w:cs="Times New Roman"/>
          <w:sz w:val="24"/>
          <w:szCs w:val="24"/>
        </w:rPr>
        <w:t>which is a publicly accessible electronic database of key environmental data from industrial facilities in Europe, amended by Regulation (EC) No 596 / 2009 was amended by Regulation (EU) No </w:t>
      </w:r>
      <w:hyperlink r:id="rId8" w:history="1">
        <w:r w:rsidRPr="000A45AD">
          <w:rPr>
            <w:rFonts w:ascii="Times New Roman" w:eastAsiaTheme="minorHAnsi" w:hAnsi="Times New Roman" w:cs="Times New Roman"/>
            <w:sz w:val="24"/>
            <w:szCs w:val="24"/>
          </w:rPr>
          <w:t>1010/2019</w:t>
        </w:r>
      </w:hyperlink>
      <w:r w:rsidRPr="000A45AD">
        <w:rPr>
          <w:rFonts w:ascii="Times New Roman" w:eastAsiaTheme="minorHAnsi" w:hAnsi="Times New Roman" w:cs="Times New Roman"/>
          <w:sz w:val="24"/>
          <w:szCs w:val="24"/>
        </w:rPr>
        <w:t> to align and streamline the reporting requirements in EU environmental legislation. Among other things, the amending regulation conferred powers on the </w:t>
      </w:r>
      <w:hyperlink r:id="rId9" w:history="1">
        <w:r w:rsidRPr="000A45AD">
          <w:rPr>
            <w:rFonts w:ascii="Times New Roman" w:eastAsiaTheme="minorHAnsi" w:hAnsi="Times New Roman" w:cs="Times New Roman"/>
            <w:sz w:val="24"/>
            <w:szCs w:val="24"/>
          </w:rPr>
          <w:t>European Commission</w:t>
        </w:r>
      </w:hyperlink>
      <w:r w:rsidRPr="000A45AD">
        <w:rPr>
          <w:rFonts w:ascii="Times New Roman" w:eastAsiaTheme="minorHAnsi" w:hAnsi="Times New Roman" w:cs="Times New Roman"/>
          <w:sz w:val="24"/>
          <w:szCs w:val="24"/>
        </w:rPr>
        <w:t> to adopt </w:t>
      </w:r>
      <w:hyperlink r:id="rId10" w:history="1">
        <w:r w:rsidRPr="000A45AD">
          <w:rPr>
            <w:rFonts w:ascii="Times New Roman" w:eastAsiaTheme="minorHAnsi" w:hAnsi="Times New Roman" w:cs="Times New Roman"/>
            <w:sz w:val="24"/>
            <w:szCs w:val="24"/>
          </w:rPr>
          <w:t>implementing acts</w:t>
        </w:r>
      </w:hyperlink>
      <w:r w:rsidRPr="000A45AD">
        <w:rPr>
          <w:rFonts w:ascii="Times New Roman" w:eastAsiaTheme="minorHAnsi" w:hAnsi="Times New Roman" w:cs="Times New Roman"/>
          <w:sz w:val="24"/>
          <w:szCs w:val="24"/>
        </w:rPr>
        <w:t> specifying the type, format and frequency of information to be reported under Regulation (EC) No 166/2006.</w:t>
      </w:r>
    </w:p>
    <w:p w14:paraId="00859E79" w14:textId="276B97A6" w:rsidR="005E33D5" w:rsidRPr="000A45AD" w:rsidRDefault="005E33D5" w:rsidP="000A45AD">
      <w:pPr>
        <w:pStyle w:val="CommentText"/>
        <w:tabs>
          <w:tab w:val="left" w:pos="468"/>
        </w:tabs>
        <w:spacing w:after="0"/>
        <w:rPr>
          <w:rFonts w:ascii="Times New Roman" w:eastAsiaTheme="minorHAnsi" w:hAnsi="Times New Roman" w:cs="Times New Roman"/>
          <w:sz w:val="24"/>
          <w:szCs w:val="24"/>
        </w:rPr>
      </w:pPr>
    </w:p>
    <w:p w14:paraId="19C574C0" w14:textId="652B0124" w:rsidR="0027534C" w:rsidRPr="0027534C" w:rsidRDefault="0027534C" w:rsidP="0027534C">
      <w:pPr>
        <w:rPr>
          <w:rFonts w:ascii="Times New Roman" w:hAnsi="Times New Roman" w:cs="Times New Roman"/>
          <w:sz w:val="24"/>
          <w:szCs w:val="24"/>
        </w:rPr>
      </w:pPr>
      <w:r w:rsidRPr="0027534C">
        <w:rPr>
          <w:rFonts w:ascii="Times New Roman" w:hAnsi="Times New Roman" w:cs="Times New Roman"/>
          <w:sz w:val="24"/>
          <w:szCs w:val="24"/>
        </w:rPr>
        <w:t xml:space="preserve">Decision of the Council of Ministers No. 742, dated 09.09.2015 "On the functioning and management of the Pollution Release and Transfer Register, approving the list of activities and pollutants that are the subject of this register and declaration form data on emissions and transfer of pollutants from the operator", which started legal effect on 1 June 2016, partly transposes Regulation EC / 166/2006 on the E-PRTR amended by Regulation EC / 596/2009. </w:t>
      </w:r>
    </w:p>
    <w:p w14:paraId="59B317FA" w14:textId="77777777" w:rsidR="002E7A47" w:rsidRDefault="002E7A47" w:rsidP="002E7A47">
      <w:pPr>
        <w:jc w:val="left"/>
        <w:rPr>
          <w:rFonts w:ascii="Times New Roman" w:hAnsi="Times New Roman" w:cs="Times New Roman"/>
          <w:b/>
          <w:bCs/>
          <w:i/>
          <w:iCs/>
          <w:sz w:val="24"/>
          <w:szCs w:val="24"/>
          <w:lang w:val="en-US"/>
        </w:rPr>
      </w:pPr>
    </w:p>
    <w:p w14:paraId="4E7A4DF9" w14:textId="4737F247" w:rsidR="002E7A47" w:rsidRPr="002E7A47" w:rsidRDefault="002E7A47" w:rsidP="002E7A47">
      <w:pPr>
        <w:jc w:val="left"/>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2.6.6</w:t>
      </w:r>
      <w:r w:rsidRPr="00B520A0">
        <w:rPr>
          <w:rFonts w:ascii="Times New Roman" w:hAnsi="Times New Roman" w:cs="Times New Roman"/>
          <w:b/>
          <w:bCs/>
          <w:i/>
          <w:iCs/>
          <w:sz w:val="24"/>
          <w:szCs w:val="24"/>
          <w:lang w:val="en-US"/>
        </w:rPr>
        <w:t xml:space="preserve">.2 Transposition Plan </w:t>
      </w:r>
    </w:p>
    <w:p w14:paraId="0290B1F9" w14:textId="77777777" w:rsidR="002E7A47" w:rsidRPr="00136F94" w:rsidRDefault="002E7A47" w:rsidP="002E7A47">
      <w:pPr>
        <w:jc w:val="left"/>
        <w:rPr>
          <w:rFonts w:ascii="Times New Roman" w:hAnsi="Times New Roman" w:cs="Times New Roman"/>
          <w:b/>
          <w:sz w:val="24"/>
          <w:szCs w:val="24"/>
          <w:u w:val="single"/>
          <w:lang w:val="en-US"/>
        </w:rPr>
      </w:pPr>
      <w:r w:rsidRPr="00136F94">
        <w:rPr>
          <w:rFonts w:ascii="Times New Roman" w:hAnsi="Times New Roman" w:cs="Times New Roman"/>
          <w:b/>
          <w:sz w:val="24"/>
          <w:szCs w:val="24"/>
          <w:u w:val="single"/>
          <w:lang w:val="en-US"/>
        </w:rPr>
        <w:t>Short Term (2023 - 2024)</w:t>
      </w:r>
    </w:p>
    <w:p w14:paraId="437CAE35" w14:textId="27C9C4FF" w:rsidR="00136F94" w:rsidRDefault="00136F94" w:rsidP="005E33D5">
      <w:pPr>
        <w:rPr>
          <w:rFonts w:ascii="Times New Roman" w:hAnsi="Times New Roman" w:cs="Times New Roman"/>
          <w:sz w:val="24"/>
          <w:szCs w:val="24"/>
        </w:rPr>
      </w:pPr>
      <w:r w:rsidRPr="00136F94">
        <w:rPr>
          <w:rFonts w:ascii="Times New Roman" w:hAnsi="Times New Roman" w:cs="Times New Roman"/>
          <w:sz w:val="24"/>
          <w:szCs w:val="24"/>
        </w:rPr>
        <w:t xml:space="preserve">DCM </w:t>
      </w:r>
      <w:r w:rsidRPr="0027534C">
        <w:rPr>
          <w:rFonts w:ascii="Times New Roman" w:hAnsi="Times New Roman" w:cs="Times New Roman"/>
          <w:sz w:val="24"/>
          <w:szCs w:val="24"/>
        </w:rPr>
        <w:t>No. 742, dated 09.09.2015 "On the functioning and management of the Pollution Release and Transfer Register, approving the list of activities and pollutants that are the subject of this register and declaration form data on emissions and transfer of pollutants from the operator"</w:t>
      </w:r>
      <w:r>
        <w:rPr>
          <w:rFonts w:ascii="Times New Roman" w:hAnsi="Times New Roman" w:cs="Times New Roman"/>
          <w:sz w:val="24"/>
          <w:szCs w:val="24"/>
        </w:rPr>
        <w:t xml:space="preserve"> should be amended to ensure full transposition with the </w:t>
      </w:r>
      <w:r w:rsidRPr="000A45AD">
        <w:rPr>
          <w:rFonts w:ascii="Times New Roman" w:eastAsiaTheme="minorHAnsi" w:hAnsi="Times New Roman" w:cs="Times New Roman"/>
          <w:sz w:val="24"/>
          <w:szCs w:val="24"/>
        </w:rPr>
        <w:t xml:space="preserve">Regulation  (EC) 166/2006 of 18.1.2006 that establishes </w:t>
      </w:r>
      <w:r>
        <w:rPr>
          <w:rFonts w:ascii="Times New Roman" w:eastAsiaTheme="minorHAnsi" w:hAnsi="Times New Roman" w:cs="Times New Roman"/>
          <w:sz w:val="24"/>
          <w:szCs w:val="24"/>
        </w:rPr>
        <w:t xml:space="preserve">the European Pollutant Release and Transfer Register (E-PRTR), </w:t>
      </w:r>
      <w:r w:rsidRPr="000A45AD">
        <w:rPr>
          <w:rFonts w:ascii="Times New Roman" w:eastAsiaTheme="minorHAnsi" w:hAnsi="Times New Roman" w:cs="Times New Roman"/>
          <w:sz w:val="24"/>
          <w:szCs w:val="24"/>
        </w:rPr>
        <w:t>amended by Regulation (EU) No </w:t>
      </w:r>
      <w:hyperlink r:id="rId11" w:history="1">
        <w:r w:rsidRPr="000A45AD">
          <w:rPr>
            <w:rFonts w:ascii="Times New Roman" w:eastAsiaTheme="minorHAnsi" w:hAnsi="Times New Roman" w:cs="Times New Roman"/>
            <w:sz w:val="24"/>
            <w:szCs w:val="24"/>
          </w:rPr>
          <w:t>1010/2019</w:t>
        </w:r>
      </w:hyperlink>
      <w:r w:rsidRPr="000A45AD">
        <w:rPr>
          <w:rFonts w:ascii="Times New Roman" w:eastAsiaTheme="minorHAnsi" w:hAnsi="Times New Roman" w:cs="Times New Roman"/>
          <w:sz w:val="24"/>
          <w:szCs w:val="24"/>
        </w:rPr>
        <w:t> to align and streamline the reporting requirements in EU environmental legislation.</w:t>
      </w:r>
    </w:p>
    <w:p w14:paraId="6559AD86" w14:textId="77777777" w:rsidR="00136F94" w:rsidRPr="00360D49" w:rsidRDefault="00136F94" w:rsidP="005E33D5">
      <w:pPr>
        <w:rPr>
          <w:rFonts w:ascii="Times New Roman" w:hAnsi="Times New Roman" w:cs="Times New Roman"/>
          <w:sz w:val="24"/>
          <w:szCs w:val="24"/>
        </w:rPr>
      </w:pPr>
    </w:p>
    <w:p w14:paraId="1C2DAF55" w14:textId="77777777" w:rsidR="00B60756" w:rsidRPr="00360D49" w:rsidRDefault="005E47CB" w:rsidP="00B60756">
      <w:pPr>
        <w:rPr>
          <w:rFonts w:ascii="Times New Roman" w:hAnsi="Times New Roman" w:cs="Times New Roman"/>
          <w:b/>
          <w:sz w:val="24"/>
          <w:szCs w:val="24"/>
        </w:rPr>
      </w:pPr>
      <w:r w:rsidRPr="00360D49">
        <w:rPr>
          <w:rFonts w:ascii="Times New Roman" w:hAnsi="Times New Roman" w:cs="Times New Roman"/>
          <w:b/>
          <w:sz w:val="24"/>
          <w:szCs w:val="24"/>
        </w:rPr>
        <w:t>2.6.6.3</w:t>
      </w:r>
      <w:r w:rsidR="005A0F18" w:rsidRPr="00360D49">
        <w:rPr>
          <w:rFonts w:ascii="Times New Roman" w:hAnsi="Times New Roman" w:cs="Times New Roman"/>
          <w:b/>
          <w:sz w:val="24"/>
          <w:szCs w:val="24"/>
        </w:rPr>
        <w:t xml:space="preserve"> </w:t>
      </w:r>
      <w:r w:rsidR="005E33D5" w:rsidRPr="00360D49">
        <w:rPr>
          <w:rFonts w:ascii="Times New Roman" w:hAnsi="Times New Roman" w:cs="Times New Roman"/>
          <w:b/>
          <w:bCs/>
          <w:iCs/>
          <w:sz w:val="24"/>
          <w:szCs w:val="24"/>
        </w:rPr>
        <w:t xml:space="preserve">Implementation </w:t>
      </w:r>
    </w:p>
    <w:p w14:paraId="6EED1EE8" w14:textId="478FE4E8" w:rsidR="00433328" w:rsidRPr="00B60756" w:rsidRDefault="00BA3920" w:rsidP="00B60756">
      <w:pPr>
        <w:rPr>
          <w:rFonts w:ascii="Times New Roman" w:hAnsi="Times New Roman" w:cs="Times New Roman"/>
          <w:b/>
          <w:color w:val="FF0000"/>
          <w:sz w:val="24"/>
          <w:szCs w:val="24"/>
        </w:rPr>
      </w:pPr>
      <w:r>
        <w:rPr>
          <w:rFonts w:ascii="Times New Roman" w:hAnsi="Times New Roman" w:cs="Times New Roman"/>
          <w:sz w:val="24"/>
          <w:szCs w:val="24"/>
        </w:rPr>
        <w:t>On 01.06.2006 was approved</w:t>
      </w:r>
      <w:r w:rsidR="000E2D49">
        <w:rPr>
          <w:rFonts w:ascii="Times New Roman" w:hAnsi="Times New Roman" w:cs="Times New Roman"/>
          <w:sz w:val="24"/>
          <w:szCs w:val="24"/>
        </w:rPr>
        <w:t xml:space="preserve"> the L</w:t>
      </w:r>
      <w:r w:rsidR="000E2D49" w:rsidRPr="00B153E7">
        <w:rPr>
          <w:rFonts w:ascii="Times New Roman" w:hAnsi="Times New Roman" w:cs="Times New Roman"/>
          <w:sz w:val="24"/>
          <w:szCs w:val="24"/>
        </w:rPr>
        <w:t xml:space="preserve">aw </w:t>
      </w:r>
      <w:r w:rsidR="000E2D49">
        <w:rPr>
          <w:rFonts w:ascii="Times New Roman" w:hAnsi="Times New Roman" w:cs="Times New Roman"/>
          <w:sz w:val="24"/>
          <w:szCs w:val="24"/>
        </w:rPr>
        <w:t>No</w:t>
      </w:r>
      <w:r w:rsidR="00433328" w:rsidRPr="00B153E7">
        <w:rPr>
          <w:rFonts w:ascii="Times New Roman" w:hAnsi="Times New Roman" w:cs="Times New Roman"/>
          <w:sz w:val="24"/>
          <w:szCs w:val="24"/>
        </w:rPr>
        <w:t>.</w:t>
      </w:r>
      <w:r w:rsidR="000E2D49">
        <w:rPr>
          <w:rFonts w:ascii="Times New Roman" w:hAnsi="Times New Roman" w:cs="Times New Roman"/>
          <w:sz w:val="24"/>
          <w:szCs w:val="24"/>
        </w:rPr>
        <w:t xml:space="preserve"> </w:t>
      </w:r>
      <w:r w:rsidR="00433328" w:rsidRPr="00B153E7">
        <w:rPr>
          <w:rFonts w:ascii="Times New Roman" w:hAnsi="Times New Roman" w:cs="Times New Roman"/>
          <w:sz w:val="24"/>
          <w:szCs w:val="24"/>
        </w:rPr>
        <w:t xml:space="preserve">9548 </w:t>
      </w:r>
      <w:r w:rsidR="000E2D49">
        <w:rPr>
          <w:rFonts w:ascii="Times New Roman" w:hAnsi="Times New Roman" w:cs="Times New Roman"/>
          <w:sz w:val="24"/>
          <w:szCs w:val="24"/>
        </w:rPr>
        <w:t xml:space="preserve">“On </w:t>
      </w:r>
      <w:r w:rsidR="00433328" w:rsidRPr="00B153E7">
        <w:rPr>
          <w:rFonts w:ascii="Times New Roman" w:hAnsi="Times New Roman" w:cs="Times New Roman"/>
          <w:sz w:val="24"/>
          <w:szCs w:val="24"/>
        </w:rPr>
        <w:t>accession of the Republic of Albania to the Protocol of the Pollution Release and Transfer Regist</w:t>
      </w:r>
      <w:r w:rsidR="000E2D49">
        <w:rPr>
          <w:rFonts w:ascii="Times New Roman" w:hAnsi="Times New Roman" w:cs="Times New Roman"/>
          <w:sz w:val="24"/>
          <w:szCs w:val="24"/>
        </w:rPr>
        <w:t>er</w:t>
      </w:r>
      <w:r>
        <w:rPr>
          <w:rFonts w:ascii="Times New Roman" w:hAnsi="Times New Roman" w:cs="Times New Roman"/>
          <w:sz w:val="24"/>
          <w:szCs w:val="24"/>
        </w:rPr>
        <w:t>”</w:t>
      </w:r>
      <w:r w:rsidR="000E2D49">
        <w:rPr>
          <w:rFonts w:ascii="Times New Roman" w:hAnsi="Times New Roman" w:cs="Times New Roman"/>
          <w:sz w:val="24"/>
          <w:szCs w:val="24"/>
        </w:rPr>
        <w:t>. According to article 32 of Law N</w:t>
      </w:r>
      <w:r w:rsidR="00433328" w:rsidRPr="00B153E7">
        <w:rPr>
          <w:rFonts w:ascii="Times New Roman" w:hAnsi="Times New Roman" w:cs="Times New Roman"/>
          <w:sz w:val="24"/>
          <w:szCs w:val="24"/>
        </w:rPr>
        <w:t xml:space="preserve">o. 10431, dated 09.06.2011 "On Environmental Protection", as amended, the PRTR </w:t>
      </w:r>
      <w:r w:rsidR="000E2D49">
        <w:rPr>
          <w:rFonts w:ascii="Times New Roman" w:hAnsi="Times New Roman" w:cs="Times New Roman"/>
          <w:sz w:val="24"/>
          <w:szCs w:val="24"/>
        </w:rPr>
        <w:t xml:space="preserve">is </w:t>
      </w:r>
      <w:r w:rsidR="00433328" w:rsidRPr="00B153E7">
        <w:rPr>
          <w:rFonts w:ascii="Times New Roman" w:hAnsi="Times New Roman" w:cs="Times New Roman"/>
          <w:sz w:val="24"/>
          <w:szCs w:val="24"/>
        </w:rPr>
        <w:t>administered by N</w:t>
      </w:r>
      <w:r w:rsidR="000E2D49">
        <w:rPr>
          <w:rFonts w:ascii="Times New Roman" w:hAnsi="Times New Roman" w:cs="Times New Roman"/>
          <w:sz w:val="24"/>
          <w:szCs w:val="24"/>
        </w:rPr>
        <w:t>EA. According to the o</w:t>
      </w:r>
      <w:r w:rsidR="00433328" w:rsidRPr="00B153E7">
        <w:rPr>
          <w:rFonts w:ascii="Times New Roman" w:hAnsi="Times New Roman" w:cs="Times New Roman"/>
          <w:sz w:val="24"/>
          <w:szCs w:val="24"/>
        </w:rPr>
        <w:t>rder of Prim</w:t>
      </w:r>
      <w:r w:rsidR="000E2D49">
        <w:rPr>
          <w:rFonts w:ascii="Times New Roman" w:hAnsi="Times New Roman" w:cs="Times New Roman"/>
          <w:sz w:val="24"/>
          <w:szCs w:val="24"/>
        </w:rPr>
        <w:t>e Minister No</w:t>
      </w:r>
      <w:r w:rsidR="00433328" w:rsidRPr="00B153E7">
        <w:rPr>
          <w:rFonts w:ascii="Times New Roman" w:hAnsi="Times New Roman" w:cs="Times New Roman"/>
          <w:sz w:val="24"/>
          <w:szCs w:val="24"/>
        </w:rPr>
        <w:t>. 138</w:t>
      </w:r>
      <w:r w:rsidR="000E2D49">
        <w:rPr>
          <w:rFonts w:ascii="Times New Roman" w:hAnsi="Times New Roman" w:cs="Times New Roman"/>
          <w:sz w:val="24"/>
          <w:szCs w:val="24"/>
        </w:rPr>
        <w:t>,</w:t>
      </w:r>
      <w:r w:rsidR="00433328" w:rsidRPr="00B153E7">
        <w:rPr>
          <w:rFonts w:ascii="Times New Roman" w:hAnsi="Times New Roman" w:cs="Times New Roman"/>
          <w:sz w:val="24"/>
          <w:szCs w:val="24"/>
        </w:rPr>
        <w:t xml:space="preserve"> dated 11.19.2012 "On approval of the structure and staff</w:t>
      </w:r>
      <w:r>
        <w:rPr>
          <w:rFonts w:ascii="Times New Roman" w:hAnsi="Times New Roman" w:cs="Times New Roman"/>
          <w:sz w:val="24"/>
          <w:szCs w:val="24"/>
        </w:rPr>
        <w:t>ing of the</w:t>
      </w:r>
      <w:r w:rsidR="00433328" w:rsidRPr="00B153E7">
        <w:rPr>
          <w:rFonts w:ascii="Times New Roman" w:hAnsi="Times New Roman" w:cs="Times New Roman"/>
          <w:sz w:val="24"/>
          <w:szCs w:val="24"/>
        </w:rPr>
        <w:t xml:space="preserve"> Agency of Environment and Forestry”</w:t>
      </w:r>
      <w:r w:rsidR="000E2D49">
        <w:rPr>
          <w:rFonts w:ascii="Times New Roman" w:hAnsi="Times New Roman" w:cs="Times New Roman"/>
          <w:sz w:val="24"/>
          <w:szCs w:val="24"/>
        </w:rPr>
        <w:t>,</w:t>
      </w:r>
      <w:r w:rsidR="00433328" w:rsidRPr="00B153E7">
        <w:rPr>
          <w:rFonts w:ascii="Times New Roman" w:hAnsi="Times New Roman" w:cs="Times New Roman"/>
          <w:sz w:val="24"/>
          <w:szCs w:val="24"/>
        </w:rPr>
        <w:t xml:space="preserve"> was set up </w:t>
      </w:r>
      <w:r w:rsidR="000E2D49">
        <w:rPr>
          <w:rFonts w:ascii="Times New Roman" w:hAnsi="Times New Roman" w:cs="Times New Roman"/>
          <w:sz w:val="24"/>
          <w:szCs w:val="24"/>
        </w:rPr>
        <w:t>the PRTR S</w:t>
      </w:r>
      <w:r w:rsidR="00433328" w:rsidRPr="00B153E7">
        <w:rPr>
          <w:rFonts w:ascii="Times New Roman" w:hAnsi="Times New Roman" w:cs="Times New Roman"/>
          <w:sz w:val="24"/>
          <w:szCs w:val="24"/>
        </w:rPr>
        <w:t xml:space="preserve">ector, consisting of three persons (chef and 2 specialists). </w:t>
      </w:r>
      <w:r w:rsidR="000E2D49">
        <w:rPr>
          <w:rFonts w:ascii="Times New Roman" w:hAnsi="Times New Roman" w:cs="Times New Roman"/>
          <w:sz w:val="24"/>
          <w:szCs w:val="24"/>
        </w:rPr>
        <w:t xml:space="preserve">On </w:t>
      </w:r>
      <w:r w:rsidR="00433328" w:rsidRPr="00B153E7">
        <w:rPr>
          <w:rFonts w:ascii="Times New Roman" w:hAnsi="Times New Roman" w:cs="Times New Roman"/>
          <w:sz w:val="24"/>
          <w:szCs w:val="24"/>
        </w:rPr>
        <w:t>29</w:t>
      </w:r>
      <w:r w:rsidR="000E2D49" w:rsidRPr="000E2D49">
        <w:rPr>
          <w:rFonts w:ascii="Times New Roman" w:hAnsi="Times New Roman" w:cs="Times New Roman"/>
          <w:sz w:val="24"/>
          <w:szCs w:val="24"/>
          <w:vertAlign w:val="superscript"/>
        </w:rPr>
        <w:t>th</w:t>
      </w:r>
      <w:r w:rsidR="000E2D49">
        <w:rPr>
          <w:rFonts w:ascii="Times New Roman" w:hAnsi="Times New Roman" w:cs="Times New Roman"/>
          <w:sz w:val="24"/>
          <w:szCs w:val="24"/>
        </w:rPr>
        <w:t xml:space="preserve"> of</w:t>
      </w:r>
      <w:r w:rsidR="00433328" w:rsidRPr="00B153E7">
        <w:rPr>
          <w:rFonts w:ascii="Times New Roman" w:hAnsi="Times New Roman" w:cs="Times New Roman"/>
          <w:sz w:val="24"/>
          <w:szCs w:val="24"/>
        </w:rPr>
        <w:t xml:space="preserve"> January 2014 with the DCM No.</w:t>
      </w:r>
      <w:r>
        <w:rPr>
          <w:rFonts w:ascii="Times New Roman" w:hAnsi="Times New Roman" w:cs="Times New Roman"/>
          <w:sz w:val="24"/>
          <w:szCs w:val="24"/>
        </w:rPr>
        <w:t xml:space="preserve"> </w:t>
      </w:r>
      <w:r w:rsidR="00433328" w:rsidRPr="00B153E7">
        <w:rPr>
          <w:rFonts w:ascii="Times New Roman" w:hAnsi="Times New Roman" w:cs="Times New Roman"/>
          <w:sz w:val="24"/>
          <w:szCs w:val="24"/>
        </w:rPr>
        <w:t>47 "For determination of rules for the organisation and functioning of the National Environmental Agency and Regional Environmental Agencies"</w:t>
      </w:r>
      <w:r w:rsidR="000E2D49">
        <w:rPr>
          <w:rFonts w:ascii="Times New Roman" w:hAnsi="Times New Roman" w:cs="Times New Roman"/>
          <w:sz w:val="24"/>
          <w:szCs w:val="24"/>
        </w:rPr>
        <w:t>,</w:t>
      </w:r>
      <w:r w:rsidR="00433328" w:rsidRPr="00B153E7">
        <w:rPr>
          <w:rFonts w:ascii="Times New Roman" w:hAnsi="Times New Roman" w:cs="Times New Roman"/>
          <w:sz w:val="24"/>
          <w:szCs w:val="24"/>
        </w:rPr>
        <w:t xml:space="preserve"> NEA </w:t>
      </w:r>
      <w:r w:rsidR="000E2D49">
        <w:rPr>
          <w:rFonts w:ascii="Times New Roman" w:hAnsi="Times New Roman" w:cs="Times New Roman"/>
          <w:sz w:val="24"/>
          <w:szCs w:val="24"/>
        </w:rPr>
        <w:t>establish</w:t>
      </w:r>
      <w:r w:rsidR="00433328" w:rsidRPr="00B153E7">
        <w:rPr>
          <w:rFonts w:ascii="Times New Roman" w:hAnsi="Times New Roman" w:cs="Times New Roman"/>
          <w:sz w:val="24"/>
          <w:szCs w:val="24"/>
        </w:rPr>
        <w:t xml:space="preserve">es and manages </w:t>
      </w:r>
      <w:r>
        <w:rPr>
          <w:rFonts w:ascii="Times New Roman" w:hAnsi="Times New Roman" w:cs="Times New Roman"/>
          <w:sz w:val="24"/>
          <w:szCs w:val="24"/>
        </w:rPr>
        <w:t xml:space="preserve">the </w:t>
      </w:r>
      <w:r w:rsidR="00433328" w:rsidRPr="00B153E7">
        <w:rPr>
          <w:rFonts w:ascii="Times New Roman" w:hAnsi="Times New Roman" w:cs="Times New Roman"/>
          <w:sz w:val="24"/>
          <w:szCs w:val="24"/>
        </w:rPr>
        <w:t xml:space="preserve">PRTR. </w:t>
      </w:r>
    </w:p>
    <w:p w14:paraId="19C78DCA" w14:textId="44F77454" w:rsidR="00433328" w:rsidRDefault="00433328" w:rsidP="00433328">
      <w:pPr>
        <w:spacing w:line="276" w:lineRule="auto"/>
        <w:rPr>
          <w:rFonts w:ascii="Times New Roman" w:hAnsi="Times New Roman" w:cs="Times New Roman"/>
          <w:sz w:val="24"/>
          <w:szCs w:val="24"/>
        </w:rPr>
      </w:pPr>
      <w:r w:rsidRPr="00382024">
        <w:rPr>
          <w:rFonts w:ascii="Times New Roman" w:hAnsi="Times New Roman" w:cs="Times New Roman"/>
          <w:sz w:val="24"/>
          <w:szCs w:val="24"/>
        </w:rPr>
        <w:t>From 1 July 2020 onwards, the National Environment Agency operates according to the new structure approved by the D</w:t>
      </w:r>
      <w:r w:rsidR="00360D49">
        <w:rPr>
          <w:rFonts w:ascii="Times New Roman" w:hAnsi="Times New Roman" w:cs="Times New Roman"/>
          <w:sz w:val="24"/>
          <w:szCs w:val="24"/>
        </w:rPr>
        <w:t xml:space="preserve">CM </w:t>
      </w:r>
      <w:r w:rsidRPr="00382024">
        <w:rPr>
          <w:rFonts w:ascii="Times New Roman" w:hAnsi="Times New Roman" w:cs="Times New Roman"/>
          <w:sz w:val="24"/>
          <w:szCs w:val="24"/>
        </w:rPr>
        <w:t>No. 568</w:t>
      </w:r>
      <w:r w:rsidR="00360D49">
        <w:rPr>
          <w:rFonts w:ascii="Times New Roman" w:hAnsi="Times New Roman" w:cs="Times New Roman"/>
          <w:sz w:val="24"/>
          <w:szCs w:val="24"/>
        </w:rPr>
        <w:t>,</w:t>
      </w:r>
      <w:r w:rsidRPr="00382024">
        <w:rPr>
          <w:rFonts w:ascii="Times New Roman" w:hAnsi="Times New Roman" w:cs="Times New Roman"/>
          <w:sz w:val="24"/>
          <w:szCs w:val="24"/>
        </w:rPr>
        <w:t xml:space="preserve"> dated 17.7.2019.</w:t>
      </w:r>
      <w:r w:rsidR="00360D49">
        <w:rPr>
          <w:rFonts w:ascii="Times New Roman" w:hAnsi="Times New Roman" w:cs="Times New Roman"/>
          <w:sz w:val="24"/>
          <w:szCs w:val="24"/>
        </w:rPr>
        <w:t xml:space="preserve"> The PRTR </w:t>
      </w:r>
      <w:r w:rsidRPr="00382024">
        <w:rPr>
          <w:rFonts w:ascii="Times New Roman" w:hAnsi="Times New Roman" w:cs="Times New Roman"/>
          <w:sz w:val="24"/>
          <w:szCs w:val="24"/>
        </w:rPr>
        <w:t>Sector of Information, GIS and Environmental Registers</w:t>
      </w:r>
      <w:r>
        <w:rPr>
          <w:rFonts w:ascii="Times New Roman" w:hAnsi="Times New Roman" w:cs="Times New Roman"/>
          <w:sz w:val="24"/>
          <w:szCs w:val="24"/>
        </w:rPr>
        <w:t xml:space="preserve"> under the </w:t>
      </w:r>
      <w:r w:rsidRPr="001D581A">
        <w:rPr>
          <w:rFonts w:ascii="Times New Roman" w:hAnsi="Times New Roman" w:cs="Times New Roman"/>
          <w:sz w:val="24"/>
          <w:szCs w:val="24"/>
        </w:rPr>
        <w:t>Directorate of Research and Environmental Knowledge</w:t>
      </w:r>
      <w:r>
        <w:rPr>
          <w:rFonts w:ascii="Times New Roman" w:hAnsi="Times New Roman" w:cs="Times New Roman"/>
          <w:sz w:val="24"/>
          <w:szCs w:val="24"/>
        </w:rPr>
        <w:t xml:space="preserve">, </w:t>
      </w:r>
      <w:r w:rsidR="00360D49">
        <w:rPr>
          <w:rFonts w:ascii="Times New Roman" w:hAnsi="Times New Roman" w:cs="Times New Roman"/>
          <w:sz w:val="24"/>
          <w:szCs w:val="24"/>
        </w:rPr>
        <w:t xml:space="preserve">is responsible for PRTR other than </w:t>
      </w:r>
      <w:r>
        <w:rPr>
          <w:rFonts w:ascii="Times New Roman" w:hAnsi="Times New Roman" w:cs="Times New Roman"/>
          <w:sz w:val="24"/>
          <w:szCs w:val="24"/>
        </w:rPr>
        <w:t xml:space="preserve">GHG inventory and air </w:t>
      </w:r>
      <w:r w:rsidR="00360D49">
        <w:rPr>
          <w:rFonts w:ascii="Times New Roman" w:hAnsi="Times New Roman" w:cs="Times New Roman"/>
          <w:sz w:val="24"/>
          <w:szCs w:val="24"/>
        </w:rPr>
        <w:t>emission inventory</w:t>
      </w:r>
      <w:r>
        <w:rPr>
          <w:rFonts w:ascii="Times New Roman" w:hAnsi="Times New Roman" w:cs="Times New Roman"/>
          <w:sz w:val="24"/>
          <w:szCs w:val="24"/>
        </w:rPr>
        <w:t>.</w:t>
      </w:r>
    </w:p>
    <w:p w14:paraId="7B999395" w14:textId="083BC856" w:rsidR="00A80028" w:rsidRDefault="00433328" w:rsidP="00433328">
      <w:pPr>
        <w:spacing w:line="276" w:lineRule="auto"/>
        <w:rPr>
          <w:rFonts w:ascii="Times New Roman" w:hAnsi="Times New Roman" w:cs="Times New Roman"/>
          <w:sz w:val="24"/>
          <w:szCs w:val="24"/>
        </w:rPr>
      </w:pPr>
      <w:r w:rsidRPr="00B153E7">
        <w:rPr>
          <w:rFonts w:ascii="Times New Roman" w:hAnsi="Times New Roman" w:cs="Times New Roman"/>
          <w:sz w:val="24"/>
          <w:szCs w:val="24"/>
        </w:rPr>
        <w:t xml:space="preserve">CEMSA project (Europe Aid/128449/C/SER/AL-IPA 2008) has made possible the creation of a program by that the entities which </w:t>
      </w:r>
      <w:r w:rsidR="00060576">
        <w:rPr>
          <w:rFonts w:ascii="Times New Roman" w:hAnsi="Times New Roman" w:cs="Times New Roman"/>
          <w:sz w:val="24"/>
          <w:szCs w:val="24"/>
        </w:rPr>
        <w:t>should</w:t>
      </w:r>
      <w:r w:rsidRPr="00B153E7">
        <w:rPr>
          <w:rFonts w:ascii="Times New Roman" w:hAnsi="Times New Roman" w:cs="Times New Roman"/>
          <w:sz w:val="24"/>
          <w:szCs w:val="24"/>
        </w:rPr>
        <w:t xml:space="preserve"> be part of the PR</w:t>
      </w:r>
      <w:r w:rsidR="00060576">
        <w:rPr>
          <w:rFonts w:ascii="Times New Roman" w:hAnsi="Times New Roman" w:cs="Times New Roman"/>
          <w:sz w:val="24"/>
          <w:szCs w:val="24"/>
        </w:rPr>
        <w:t>TR reporting online. This program has been</w:t>
      </w:r>
      <w:r w:rsidRPr="00B153E7">
        <w:rPr>
          <w:rFonts w:ascii="Times New Roman" w:hAnsi="Times New Roman" w:cs="Times New Roman"/>
          <w:sz w:val="24"/>
          <w:szCs w:val="24"/>
        </w:rPr>
        <w:t xml:space="preserve"> i</w:t>
      </w:r>
      <w:r w:rsidR="00060576">
        <w:rPr>
          <w:rFonts w:ascii="Times New Roman" w:hAnsi="Times New Roman" w:cs="Times New Roman"/>
          <w:sz w:val="24"/>
          <w:szCs w:val="24"/>
        </w:rPr>
        <w:t>nstalled at NEA but not made visible by companies to r</w:t>
      </w:r>
      <w:r w:rsidRPr="00B153E7">
        <w:rPr>
          <w:rFonts w:ascii="Times New Roman" w:hAnsi="Times New Roman" w:cs="Times New Roman"/>
          <w:sz w:val="24"/>
          <w:szCs w:val="24"/>
        </w:rPr>
        <w:t xml:space="preserve">eport themselves. In this program </w:t>
      </w:r>
      <w:r w:rsidR="00A80028">
        <w:rPr>
          <w:rFonts w:ascii="Times New Roman" w:hAnsi="Times New Roman" w:cs="Times New Roman"/>
          <w:sz w:val="24"/>
          <w:szCs w:val="24"/>
        </w:rPr>
        <w:t xml:space="preserve">have been </w:t>
      </w:r>
      <w:r w:rsidRPr="00B153E7">
        <w:rPr>
          <w:rFonts w:ascii="Times New Roman" w:hAnsi="Times New Roman" w:cs="Times New Roman"/>
          <w:sz w:val="24"/>
          <w:szCs w:val="24"/>
        </w:rPr>
        <w:t>also provided the confidentiality righ</w:t>
      </w:r>
      <w:r w:rsidR="00A80028">
        <w:rPr>
          <w:rFonts w:ascii="Times New Roman" w:hAnsi="Times New Roman" w:cs="Times New Roman"/>
          <w:sz w:val="24"/>
          <w:szCs w:val="24"/>
        </w:rPr>
        <w:t>ts in compliance with the relevant legislation in force</w:t>
      </w:r>
      <w:r w:rsidRPr="00B153E7">
        <w:rPr>
          <w:rFonts w:ascii="Times New Roman" w:hAnsi="Times New Roman" w:cs="Times New Roman"/>
          <w:sz w:val="24"/>
          <w:szCs w:val="24"/>
        </w:rPr>
        <w:t>. Reporting fo</w:t>
      </w:r>
      <w:r w:rsidR="00A80028">
        <w:rPr>
          <w:rFonts w:ascii="Times New Roman" w:hAnsi="Times New Roman" w:cs="Times New Roman"/>
          <w:sz w:val="24"/>
          <w:szCs w:val="24"/>
        </w:rPr>
        <w:t>rmats are approved as Annex 3 to</w:t>
      </w:r>
      <w:r w:rsidRPr="00B153E7">
        <w:rPr>
          <w:rFonts w:ascii="Times New Roman" w:hAnsi="Times New Roman" w:cs="Times New Roman"/>
          <w:sz w:val="24"/>
          <w:szCs w:val="24"/>
        </w:rPr>
        <w:t xml:space="preserve"> the DCM No. 742, dated 09.09.2015 </w:t>
      </w:r>
      <w:r w:rsidR="0063171A">
        <w:rPr>
          <w:rFonts w:ascii="Times New Roman" w:hAnsi="Times New Roman" w:cs="Times New Roman"/>
          <w:sz w:val="24"/>
          <w:szCs w:val="24"/>
        </w:rPr>
        <w:t>(starting</w:t>
      </w:r>
      <w:r w:rsidR="0063171A" w:rsidRPr="00B153E7">
        <w:rPr>
          <w:rFonts w:ascii="Times New Roman" w:hAnsi="Times New Roman" w:cs="Times New Roman"/>
          <w:sz w:val="24"/>
          <w:szCs w:val="24"/>
        </w:rPr>
        <w:t xml:space="preserve"> legal effect on 1 June 2016</w:t>
      </w:r>
      <w:r w:rsidR="00E9343B">
        <w:rPr>
          <w:rFonts w:ascii="Times New Roman" w:hAnsi="Times New Roman" w:cs="Times New Roman"/>
          <w:sz w:val="24"/>
          <w:szCs w:val="24"/>
        </w:rPr>
        <w:t>)</w:t>
      </w:r>
      <w:r w:rsidR="0063171A" w:rsidRPr="00B153E7">
        <w:rPr>
          <w:rFonts w:ascii="Times New Roman" w:hAnsi="Times New Roman" w:cs="Times New Roman"/>
          <w:sz w:val="24"/>
          <w:szCs w:val="24"/>
        </w:rPr>
        <w:t xml:space="preserve"> </w:t>
      </w:r>
      <w:r w:rsidRPr="00B153E7">
        <w:rPr>
          <w:rFonts w:ascii="Times New Roman" w:hAnsi="Times New Roman" w:cs="Times New Roman"/>
          <w:sz w:val="24"/>
          <w:szCs w:val="24"/>
        </w:rPr>
        <w:t xml:space="preserve">but currently the operators report only in hard copy and not in the online system. </w:t>
      </w:r>
      <w:r w:rsidR="00A80028" w:rsidRPr="00B153E7">
        <w:rPr>
          <w:rFonts w:ascii="Times New Roman" w:hAnsi="Times New Roman" w:cs="Times New Roman"/>
          <w:sz w:val="24"/>
          <w:szCs w:val="24"/>
        </w:rPr>
        <w:t xml:space="preserve">NEA </w:t>
      </w:r>
      <w:r w:rsidR="0063171A">
        <w:rPr>
          <w:rFonts w:ascii="Times New Roman" w:hAnsi="Times New Roman" w:cs="Times New Roman"/>
          <w:sz w:val="24"/>
          <w:szCs w:val="24"/>
        </w:rPr>
        <w:t>PRTR staff, verify the reports submit</w:t>
      </w:r>
      <w:r w:rsidR="00E9343B">
        <w:rPr>
          <w:rFonts w:ascii="Times New Roman" w:hAnsi="Times New Roman" w:cs="Times New Roman"/>
          <w:sz w:val="24"/>
          <w:szCs w:val="24"/>
        </w:rPr>
        <w:t>ted by the operators and insert</w:t>
      </w:r>
      <w:r w:rsidR="0063171A">
        <w:rPr>
          <w:rFonts w:ascii="Times New Roman" w:hAnsi="Times New Roman" w:cs="Times New Roman"/>
          <w:sz w:val="24"/>
          <w:szCs w:val="24"/>
        </w:rPr>
        <w:t xml:space="preserve"> in</w:t>
      </w:r>
      <w:r w:rsidR="00E9343B">
        <w:rPr>
          <w:rFonts w:ascii="Times New Roman" w:hAnsi="Times New Roman" w:cs="Times New Roman"/>
          <w:sz w:val="24"/>
          <w:szCs w:val="24"/>
        </w:rPr>
        <w:t xml:space="preserve"> the </w:t>
      </w:r>
      <w:r w:rsidR="00A80028" w:rsidRPr="00B153E7">
        <w:rPr>
          <w:rFonts w:ascii="Times New Roman" w:hAnsi="Times New Roman" w:cs="Times New Roman"/>
          <w:sz w:val="24"/>
          <w:szCs w:val="24"/>
        </w:rPr>
        <w:t>system.</w:t>
      </w:r>
    </w:p>
    <w:p w14:paraId="78534923" w14:textId="4066D84B" w:rsidR="00433328" w:rsidRDefault="00482DCF" w:rsidP="00433328">
      <w:pPr>
        <w:spacing w:line="276" w:lineRule="auto"/>
        <w:rPr>
          <w:rFonts w:ascii="Times New Roman" w:hAnsi="Times New Roman" w:cs="Times New Roman"/>
          <w:sz w:val="24"/>
          <w:szCs w:val="24"/>
        </w:rPr>
      </w:pPr>
      <w:r>
        <w:rPr>
          <w:rFonts w:ascii="Times New Roman" w:hAnsi="Times New Roman" w:cs="Times New Roman"/>
          <w:sz w:val="24"/>
          <w:szCs w:val="24"/>
        </w:rPr>
        <w:t xml:space="preserve">The </w:t>
      </w:r>
      <w:r w:rsidR="007E4E74">
        <w:rPr>
          <w:rFonts w:ascii="Times New Roman" w:hAnsi="Times New Roman" w:cs="Times New Roman"/>
          <w:sz w:val="24"/>
          <w:szCs w:val="24"/>
        </w:rPr>
        <w:t>project:</w:t>
      </w:r>
      <w:r w:rsidR="00433328" w:rsidRPr="00B153E7">
        <w:rPr>
          <w:rFonts w:ascii="Times New Roman" w:hAnsi="Times New Roman" w:cs="Times New Roman"/>
          <w:sz w:val="24"/>
          <w:szCs w:val="24"/>
        </w:rPr>
        <w:t xml:space="preserve"> Support Establishment and Advancement of Pollutant Release and Transfer Registers (PRTRs) in Western Balkan Countries and in the Republic of Moldova”, funded by the German Federal Ministry for the Environment, Nature Conservation, Building and Nuclear Safety’s Advisory Assistance Programme (AAP) for environmental protection in the countries of Central and Eastern Europe, the Caucasus and Central Asia and other neighb</w:t>
      </w:r>
      <w:r w:rsidR="007E4E74">
        <w:rPr>
          <w:rFonts w:ascii="Times New Roman" w:hAnsi="Times New Roman" w:cs="Times New Roman"/>
          <w:sz w:val="24"/>
          <w:szCs w:val="24"/>
        </w:rPr>
        <w:t>o</w:t>
      </w:r>
      <w:r w:rsidR="00C754CE">
        <w:rPr>
          <w:rFonts w:ascii="Times New Roman" w:hAnsi="Times New Roman" w:cs="Times New Roman"/>
          <w:sz w:val="24"/>
          <w:szCs w:val="24"/>
        </w:rPr>
        <w:t>u</w:t>
      </w:r>
      <w:r w:rsidR="007E4E74">
        <w:rPr>
          <w:rFonts w:ascii="Times New Roman" w:hAnsi="Times New Roman" w:cs="Times New Roman"/>
          <w:sz w:val="24"/>
          <w:szCs w:val="24"/>
        </w:rPr>
        <w:t xml:space="preserve">ring </w:t>
      </w:r>
      <w:r w:rsidR="00C754CE" w:rsidRPr="00B153E7">
        <w:rPr>
          <w:rFonts w:ascii="Times New Roman" w:hAnsi="Times New Roman" w:cs="Times New Roman"/>
          <w:sz w:val="24"/>
          <w:szCs w:val="24"/>
        </w:rPr>
        <w:t>countries</w:t>
      </w:r>
      <w:r w:rsidR="00C754CE">
        <w:rPr>
          <w:rFonts w:ascii="Times New Roman" w:hAnsi="Times New Roman" w:cs="Times New Roman"/>
          <w:sz w:val="24"/>
          <w:szCs w:val="24"/>
        </w:rPr>
        <w:t xml:space="preserve"> </w:t>
      </w:r>
      <w:r w:rsidR="007E4E74">
        <w:rPr>
          <w:rFonts w:ascii="Times New Roman" w:hAnsi="Times New Roman" w:cs="Times New Roman"/>
          <w:sz w:val="24"/>
          <w:szCs w:val="24"/>
        </w:rPr>
        <w:t xml:space="preserve">the European Union, </w:t>
      </w:r>
      <w:r w:rsidR="00433328" w:rsidRPr="00B153E7">
        <w:rPr>
          <w:rFonts w:ascii="Times New Roman" w:hAnsi="Times New Roman" w:cs="Times New Roman"/>
          <w:sz w:val="24"/>
          <w:szCs w:val="24"/>
        </w:rPr>
        <w:t>supervised by the German Environment Agency (UBA)</w:t>
      </w:r>
      <w:r w:rsidR="007E4E74">
        <w:rPr>
          <w:rFonts w:ascii="Times New Roman" w:hAnsi="Times New Roman" w:cs="Times New Roman"/>
          <w:sz w:val="24"/>
          <w:szCs w:val="24"/>
        </w:rPr>
        <w:t xml:space="preserve">, has </w:t>
      </w:r>
      <w:r>
        <w:rPr>
          <w:rFonts w:ascii="Times New Roman" w:hAnsi="Times New Roman" w:cs="Times New Roman"/>
          <w:sz w:val="24"/>
          <w:szCs w:val="24"/>
        </w:rPr>
        <w:t xml:space="preserve">been </w:t>
      </w:r>
      <w:r w:rsidR="00433328" w:rsidRPr="00B153E7">
        <w:rPr>
          <w:rFonts w:ascii="Times New Roman" w:hAnsi="Times New Roman" w:cs="Times New Roman"/>
          <w:sz w:val="24"/>
          <w:szCs w:val="24"/>
        </w:rPr>
        <w:t xml:space="preserve">implemented by the </w:t>
      </w:r>
      <w:r w:rsidR="007E4E74">
        <w:rPr>
          <w:rFonts w:ascii="Times New Roman" w:hAnsi="Times New Roman" w:cs="Times New Roman"/>
          <w:sz w:val="24"/>
          <w:szCs w:val="24"/>
        </w:rPr>
        <w:t>REC</w:t>
      </w:r>
      <w:r w:rsidR="00433328" w:rsidRPr="00B153E7">
        <w:rPr>
          <w:rFonts w:ascii="Times New Roman" w:hAnsi="Times New Roman" w:cs="Times New Roman"/>
          <w:sz w:val="24"/>
          <w:szCs w:val="24"/>
        </w:rPr>
        <w:t xml:space="preserve"> in cooperation with the National PRTR Focal Points, other country partners and with the advisory support from the UNECE PRTR Protocol’s Secretariat. </w:t>
      </w:r>
      <w:r w:rsidR="007E4E74">
        <w:rPr>
          <w:rFonts w:ascii="Times New Roman" w:hAnsi="Times New Roman" w:cs="Times New Roman"/>
          <w:sz w:val="24"/>
          <w:szCs w:val="24"/>
        </w:rPr>
        <w:t xml:space="preserve">In this framework, has been </w:t>
      </w:r>
      <w:r w:rsidR="00433328" w:rsidRPr="00B153E7">
        <w:rPr>
          <w:rFonts w:ascii="Times New Roman" w:hAnsi="Times New Roman" w:cs="Times New Roman"/>
          <w:sz w:val="24"/>
          <w:szCs w:val="24"/>
        </w:rPr>
        <w:t>established the software that is prepared by CEMSA project and install</w:t>
      </w:r>
      <w:r w:rsidR="007E4E74">
        <w:rPr>
          <w:rFonts w:ascii="Times New Roman" w:hAnsi="Times New Roman" w:cs="Times New Roman"/>
          <w:sz w:val="24"/>
          <w:szCs w:val="24"/>
        </w:rPr>
        <w:t>ed</w:t>
      </w:r>
      <w:r>
        <w:rPr>
          <w:rFonts w:ascii="Times New Roman" w:hAnsi="Times New Roman" w:cs="Times New Roman"/>
          <w:sz w:val="24"/>
          <w:szCs w:val="24"/>
        </w:rPr>
        <w:t xml:space="preserve"> in the website of the NEA. Trainings have been delivered f</w:t>
      </w:r>
      <w:r w:rsidR="00433328" w:rsidRPr="00B153E7">
        <w:rPr>
          <w:rFonts w:ascii="Times New Roman" w:hAnsi="Times New Roman" w:cs="Times New Roman"/>
          <w:sz w:val="24"/>
          <w:szCs w:val="24"/>
        </w:rPr>
        <w:t xml:space="preserve">or the competent authorities and for the mining industries and chemicals (how to use the software, what do they report and how </w:t>
      </w:r>
      <w:r w:rsidR="00E14AA3">
        <w:rPr>
          <w:rFonts w:ascii="Times New Roman" w:hAnsi="Times New Roman" w:cs="Times New Roman"/>
          <w:sz w:val="24"/>
          <w:szCs w:val="24"/>
        </w:rPr>
        <w:t xml:space="preserve">to report online). </w:t>
      </w:r>
      <w:r w:rsidR="007F4782">
        <w:rPr>
          <w:rFonts w:ascii="Times New Roman" w:hAnsi="Times New Roman" w:cs="Times New Roman"/>
          <w:sz w:val="24"/>
          <w:szCs w:val="24"/>
        </w:rPr>
        <w:t>Official notification letters</w:t>
      </w:r>
      <w:r w:rsidR="00E14AA3">
        <w:rPr>
          <w:rFonts w:ascii="Times New Roman" w:hAnsi="Times New Roman" w:cs="Times New Roman"/>
          <w:sz w:val="24"/>
          <w:szCs w:val="24"/>
        </w:rPr>
        <w:t xml:space="preserve"> have been sent to all </w:t>
      </w:r>
      <w:r w:rsidR="00433328" w:rsidRPr="00B153E7">
        <w:rPr>
          <w:rFonts w:ascii="Times New Roman" w:hAnsi="Times New Roman" w:cs="Times New Roman"/>
          <w:sz w:val="24"/>
          <w:szCs w:val="24"/>
        </w:rPr>
        <w:t>operators</w:t>
      </w:r>
      <w:r>
        <w:rPr>
          <w:rFonts w:ascii="Times New Roman" w:hAnsi="Times New Roman" w:cs="Times New Roman"/>
          <w:sz w:val="24"/>
          <w:szCs w:val="24"/>
        </w:rPr>
        <w:t>,</w:t>
      </w:r>
      <w:r w:rsidR="00433328" w:rsidRPr="00B153E7">
        <w:rPr>
          <w:rFonts w:ascii="Times New Roman" w:hAnsi="Times New Roman" w:cs="Times New Roman"/>
          <w:sz w:val="24"/>
          <w:szCs w:val="24"/>
        </w:rPr>
        <w:t xml:space="preserve"> which are subject for reporting</w:t>
      </w:r>
      <w:r w:rsidR="007F4782">
        <w:rPr>
          <w:rFonts w:ascii="Times New Roman" w:hAnsi="Times New Roman" w:cs="Times New Roman"/>
          <w:sz w:val="24"/>
          <w:szCs w:val="24"/>
        </w:rPr>
        <w:t xml:space="preserve"> in compliance with the </w:t>
      </w:r>
      <w:r w:rsidR="00433328" w:rsidRPr="00B153E7">
        <w:rPr>
          <w:rFonts w:ascii="Times New Roman" w:hAnsi="Times New Roman" w:cs="Times New Roman"/>
          <w:sz w:val="24"/>
          <w:szCs w:val="24"/>
        </w:rPr>
        <w:t>DCM No 742</w:t>
      </w:r>
      <w:r w:rsidR="007F4782">
        <w:rPr>
          <w:rFonts w:ascii="Times New Roman" w:hAnsi="Times New Roman" w:cs="Times New Roman"/>
          <w:sz w:val="24"/>
          <w:szCs w:val="24"/>
        </w:rPr>
        <w:t>,</w:t>
      </w:r>
      <w:r w:rsidR="00433328" w:rsidRPr="00B153E7">
        <w:rPr>
          <w:rFonts w:ascii="Times New Roman" w:hAnsi="Times New Roman" w:cs="Times New Roman"/>
          <w:sz w:val="24"/>
          <w:szCs w:val="24"/>
        </w:rPr>
        <w:t xml:space="preserve"> date</w:t>
      </w:r>
      <w:r w:rsidR="007F4782">
        <w:rPr>
          <w:rFonts w:ascii="Times New Roman" w:hAnsi="Times New Roman" w:cs="Times New Roman"/>
          <w:sz w:val="24"/>
          <w:szCs w:val="24"/>
        </w:rPr>
        <w:t>d</w:t>
      </w:r>
      <w:r w:rsidR="00433328" w:rsidRPr="00B153E7">
        <w:rPr>
          <w:rFonts w:ascii="Times New Roman" w:hAnsi="Times New Roman" w:cs="Times New Roman"/>
          <w:sz w:val="24"/>
          <w:szCs w:val="24"/>
        </w:rPr>
        <w:t xml:space="preserve"> 09.09.2015. </w:t>
      </w:r>
      <w:r w:rsidR="007F4782">
        <w:rPr>
          <w:rFonts w:ascii="Times New Roman" w:hAnsi="Times New Roman" w:cs="Times New Roman"/>
          <w:sz w:val="24"/>
          <w:szCs w:val="24"/>
        </w:rPr>
        <w:t>T</w:t>
      </w:r>
      <w:r w:rsidR="00433328" w:rsidRPr="00B153E7">
        <w:rPr>
          <w:rFonts w:ascii="Times New Roman" w:hAnsi="Times New Roman" w:cs="Times New Roman"/>
          <w:sz w:val="24"/>
          <w:szCs w:val="24"/>
        </w:rPr>
        <w:t>he software of the PRTR</w:t>
      </w:r>
      <w:r w:rsidR="007F4782">
        <w:rPr>
          <w:rFonts w:ascii="Times New Roman" w:hAnsi="Times New Roman" w:cs="Times New Roman"/>
          <w:sz w:val="24"/>
          <w:szCs w:val="24"/>
        </w:rPr>
        <w:t>, has been</w:t>
      </w:r>
      <w:r w:rsidR="007F4782" w:rsidRPr="00B153E7">
        <w:rPr>
          <w:rFonts w:ascii="Times New Roman" w:hAnsi="Times New Roman" w:cs="Times New Roman"/>
          <w:sz w:val="24"/>
          <w:szCs w:val="24"/>
        </w:rPr>
        <w:t xml:space="preserve"> launched </w:t>
      </w:r>
      <w:r w:rsidR="007F4782">
        <w:rPr>
          <w:rFonts w:ascii="Times New Roman" w:hAnsi="Times New Roman" w:cs="Times New Roman"/>
          <w:sz w:val="24"/>
          <w:szCs w:val="24"/>
        </w:rPr>
        <w:t>by the Minister of Environment, on 24</w:t>
      </w:r>
      <w:r w:rsidR="007F4782" w:rsidRPr="007F4782">
        <w:rPr>
          <w:rFonts w:ascii="Times New Roman" w:hAnsi="Times New Roman" w:cs="Times New Roman"/>
          <w:sz w:val="24"/>
          <w:szCs w:val="24"/>
          <w:vertAlign w:val="superscript"/>
        </w:rPr>
        <w:t>th</w:t>
      </w:r>
      <w:r w:rsidR="007F4782">
        <w:rPr>
          <w:rFonts w:ascii="Times New Roman" w:hAnsi="Times New Roman" w:cs="Times New Roman"/>
          <w:sz w:val="24"/>
          <w:szCs w:val="24"/>
        </w:rPr>
        <w:t xml:space="preserve"> of </w:t>
      </w:r>
      <w:r w:rsidR="00433328" w:rsidRPr="00B153E7">
        <w:rPr>
          <w:rFonts w:ascii="Times New Roman" w:hAnsi="Times New Roman" w:cs="Times New Roman"/>
          <w:sz w:val="24"/>
          <w:szCs w:val="24"/>
        </w:rPr>
        <w:t>January 2017</w:t>
      </w:r>
      <w:r w:rsidR="007F4782">
        <w:rPr>
          <w:rFonts w:ascii="Times New Roman" w:hAnsi="Times New Roman" w:cs="Times New Roman"/>
          <w:sz w:val="24"/>
          <w:szCs w:val="24"/>
        </w:rPr>
        <w:t>.</w:t>
      </w:r>
    </w:p>
    <w:p w14:paraId="2E29C26C" w14:textId="20DA8ECA" w:rsidR="00433328" w:rsidRPr="00B153E7" w:rsidRDefault="001B4011" w:rsidP="00433328">
      <w:pPr>
        <w:spacing w:line="276" w:lineRule="auto"/>
        <w:rPr>
          <w:rFonts w:ascii="Times New Roman" w:hAnsi="Times New Roman" w:cs="Times New Roman"/>
          <w:sz w:val="24"/>
          <w:szCs w:val="24"/>
        </w:rPr>
      </w:pPr>
      <w:r>
        <w:rPr>
          <w:rFonts w:ascii="Times New Roman" w:hAnsi="Times New Roman" w:cs="Times New Roman"/>
          <w:sz w:val="24"/>
          <w:szCs w:val="24"/>
        </w:rPr>
        <w:t>NEA</w:t>
      </w:r>
      <w:r w:rsidR="00433328" w:rsidRPr="00B153E7">
        <w:rPr>
          <w:rFonts w:ascii="Times New Roman" w:hAnsi="Times New Roman" w:cs="Times New Roman"/>
          <w:sz w:val="24"/>
          <w:szCs w:val="24"/>
        </w:rPr>
        <w:t xml:space="preserve"> </w:t>
      </w:r>
      <w:r>
        <w:rPr>
          <w:rFonts w:ascii="Times New Roman" w:hAnsi="Times New Roman" w:cs="Times New Roman"/>
          <w:sz w:val="24"/>
          <w:szCs w:val="24"/>
        </w:rPr>
        <w:t xml:space="preserve">started </w:t>
      </w:r>
      <w:r w:rsidR="00433328" w:rsidRPr="00B153E7">
        <w:rPr>
          <w:rFonts w:ascii="Times New Roman" w:hAnsi="Times New Roman" w:cs="Times New Roman"/>
          <w:sz w:val="24"/>
          <w:szCs w:val="24"/>
        </w:rPr>
        <w:t>report</w:t>
      </w:r>
      <w:r>
        <w:rPr>
          <w:rFonts w:ascii="Times New Roman" w:hAnsi="Times New Roman" w:cs="Times New Roman"/>
          <w:sz w:val="24"/>
          <w:szCs w:val="24"/>
        </w:rPr>
        <w:t>ing</w:t>
      </w:r>
      <w:r w:rsidR="00433328" w:rsidRPr="00B153E7">
        <w:rPr>
          <w:rFonts w:ascii="Times New Roman" w:hAnsi="Times New Roman" w:cs="Times New Roman"/>
          <w:sz w:val="24"/>
          <w:szCs w:val="24"/>
        </w:rPr>
        <w:t xml:space="preserve"> to the European Environment Agency in 2018 but now the system has change</w:t>
      </w:r>
      <w:r>
        <w:rPr>
          <w:rFonts w:ascii="Times New Roman" w:hAnsi="Times New Roman" w:cs="Times New Roman"/>
          <w:sz w:val="24"/>
          <w:szCs w:val="24"/>
        </w:rPr>
        <w:t>d</w:t>
      </w:r>
      <w:r w:rsidR="00433328" w:rsidRPr="00B153E7">
        <w:rPr>
          <w:rFonts w:ascii="Times New Roman" w:hAnsi="Times New Roman" w:cs="Times New Roman"/>
          <w:sz w:val="24"/>
          <w:szCs w:val="24"/>
        </w:rPr>
        <w:t xml:space="preserve"> because </w:t>
      </w:r>
      <w:r>
        <w:rPr>
          <w:rFonts w:ascii="Times New Roman" w:hAnsi="Times New Roman" w:cs="Times New Roman"/>
          <w:sz w:val="24"/>
          <w:szCs w:val="24"/>
        </w:rPr>
        <w:t xml:space="preserve">it is merged with LCP, and this system needs to be </w:t>
      </w:r>
      <w:r w:rsidR="00433328" w:rsidRPr="00B153E7">
        <w:rPr>
          <w:rFonts w:ascii="Times New Roman" w:hAnsi="Times New Roman" w:cs="Times New Roman"/>
          <w:sz w:val="24"/>
          <w:szCs w:val="24"/>
        </w:rPr>
        <w:t>adopted.</w:t>
      </w:r>
    </w:p>
    <w:p w14:paraId="131462B5" w14:textId="77777777" w:rsidR="00433328" w:rsidRPr="00B153E7" w:rsidRDefault="00433328" w:rsidP="00433328">
      <w:pPr>
        <w:spacing w:line="276" w:lineRule="auto"/>
        <w:rPr>
          <w:rFonts w:ascii="Times New Roman" w:hAnsi="Times New Roman" w:cs="Times New Roman"/>
          <w:sz w:val="24"/>
          <w:szCs w:val="24"/>
        </w:rPr>
      </w:pPr>
    </w:p>
    <w:p w14:paraId="17DC4B61" w14:textId="7C2C4C9B" w:rsidR="00433328" w:rsidRDefault="001B4011" w:rsidP="00433328">
      <w:pPr>
        <w:spacing w:line="276" w:lineRule="auto"/>
        <w:rPr>
          <w:rFonts w:ascii="Times New Roman" w:hAnsi="Times New Roman" w:cs="Times New Roman"/>
          <w:sz w:val="24"/>
          <w:szCs w:val="24"/>
        </w:rPr>
      </w:pPr>
      <w:r>
        <w:rPr>
          <w:rFonts w:ascii="Times New Roman" w:hAnsi="Times New Roman" w:cs="Times New Roman"/>
          <w:sz w:val="24"/>
          <w:szCs w:val="24"/>
        </w:rPr>
        <w:t>Regarding d</w:t>
      </w:r>
      <w:r w:rsidRPr="00B153E7">
        <w:rPr>
          <w:rFonts w:ascii="Times New Roman" w:hAnsi="Times New Roman" w:cs="Times New Roman"/>
          <w:sz w:val="24"/>
          <w:szCs w:val="24"/>
        </w:rPr>
        <w:t>at</w:t>
      </w:r>
      <w:r>
        <w:rPr>
          <w:rFonts w:ascii="Times New Roman" w:hAnsi="Times New Roman" w:cs="Times New Roman"/>
          <w:sz w:val="24"/>
          <w:szCs w:val="24"/>
        </w:rPr>
        <w:t>a collection and record keeping, b</w:t>
      </w:r>
      <w:r w:rsidR="00433328" w:rsidRPr="00B153E7">
        <w:rPr>
          <w:rFonts w:ascii="Times New Roman" w:hAnsi="Times New Roman" w:cs="Times New Roman"/>
          <w:sz w:val="24"/>
          <w:szCs w:val="24"/>
        </w:rPr>
        <w:t>ased on the D</w:t>
      </w:r>
      <w:r>
        <w:rPr>
          <w:rFonts w:ascii="Times New Roman" w:hAnsi="Times New Roman" w:cs="Times New Roman"/>
          <w:sz w:val="24"/>
          <w:szCs w:val="24"/>
        </w:rPr>
        <w:t xml:space="preserve">CM </w:t>
      </w:r>
      <w:r w:rsidR="00433328" w:rsidRPr="00B153E7">
        <w:rPr>
          <w:rFonts w:ascii="Times New Roman" w:hAnsi="Times New Roman" w:cs="Times New Roman"/>
          <w:sz w:val="24"/>
          <w:szCs w:val="24"/>
        </w:rPr>
        <w:t xml:space="preserve">No. 742, dated 09.09.2015 "On the functioning and management of the Pollution Release and Transfer Register, approving the list of activities and pollutants that are the subject of this register and declaration form data on emissions and transfer of pollutants from the operator", </w:t>
      </w:r>
      <w:r>
        <w:rPr>
          <w:rFonts w:ascii="Times New Roman" w:hAnsi="Times New Roman" w:cs="Times New Roman"/>
          <w:sz w:val="24"/>
          <w:szCs w:val="24"/>
        </w:rPr>
        <w:t xml:space="preserve">the </w:t>
      </w:r>
      <w:r w:rsidR="00433328" w:rsidRPr="00B153E7">
        <w:rPr>
          <w:rFonts w:ascii="Times New Roman" w:hAnsi="Times New Roman" w:cs="Times New Roman"/>
          <w:sz w:val="24"/>
          <w:szCs w:val="24"/>
        </w:rPr>
        <w:t>operator</w:t>
      </w:r>
      <w:r>
        <w:rPr>
          <w:rFonts w:ascii="Times New Roman" w:hAnsi="Times New Roman" w:cs="Times New Roman"/>
          <w:sz w:val="24"/>
          <w:szCs w:val="24"/>
        </w:rPr>
        <w:t>s</w:t>
      </w:r>
      <w:r w:rsidR="00433328" w:rsidRPr="00B153E7">
        <w:rPr>
          <w:rFonts w:ascii="Times New Roman" w:hAnsi="Times New Roman" w:cs="Times New Roman"/>
          <w:sz w:val="24"/>
          <w:szCs w:val="24"/>
        </w:rPr>
        <w:t xml:space="preserve"> report from 1 January to 30 March at the NEA. NEA validate</w:t>
      </w:r>
      <w:r>
        <w:rPr>
          <w:rFonts w:ascii="Times New Roman" w:hAnsi="Times New Roman" w:cs="Times New Roman"/>
          <w:sz w:val="24"/>
          <w:szCs w:val="24"/>
        </w:rPr>
        <w:t>s</w:t>
      </w:r>
      <w:r w:rsidR="00433328" w:rsidRPr="00B153E7">
        <w:rPr>
          <w:rFonts w:ascii="Times New Roman" w:hAnsi="Times New Roman" w:cs="Times New Roman"/>
          <w:sz w:val="24"/>
          <w:szCs w:val="24"/>
        </w:rPr>
        <w:t xml:space="preserve"> and control</w:t>
      </w:r>
      <w:r>
        <w:rPr>
          <w:rFonts w:ascii="Times New Roman" w:hAnsi="Times New Roman" w:cs="Times New Roman"/>
          <w:sz w:val="24"/>
          <w:szCs w:val="24"/>
        </w:rPr>
        <w:t>s</w:t>
      </w:r>
      <w:r w:rsidR="00433328" w:rsidRPr="00B153E7">
        <w:rPr>
          <w:rFonts w:ascii="Times New Roman" w:hAnsi="Times New Roman" w:cs="Times New Roman"/>
          <w:sz w:val="24"/>
          <w:szCs w:val="24"/>
        </w:rPr>
        <w:t xml:space="preserve"> this reports, </w:t>
      </w:r>
      <w:r>
        <w:rPr>
          <w:rFonts w:ascii="Times New Roman" w:hAnsi="Times New Roman" w:cs="Times New Roman"/>
          <w:sz w:val="24"/>
          <w:szCs w:val="24"/>
        </w:rPr>
        <w:t>within a three-</w:t>
      </w:r>
      <w:r w:rsidR="00942D7C">
        <w:rPr>
          <w:rFonts w:ascii="Times New Roman" w:hAnsi="Times New Roman" w:cs="Times New Roman"/>
          <w:sz w:val="24"/>
          <w:szCs w:val="24"/>
        </w:rPr>
        <w:t>month</w:t>
      </w:r>
      <w:r w:rsidRPr="00B153E7">
        <w:rPr>
          <w:rFonts w:ascii="Times New Roman" w:hAnsi="Times New Roman" w:cs="Times New Roman"/>
          <w:sz w:val="24"/>
          <w:szCs w:val="24"/>
        </w:rPr>
        <w:t xml:space="preserve"> </w:t>
      </w:r>
      <w:r>
        <w:rPr>
          <w:rFonts w:ascii="Times New Roman" w:hAnsi="Times New Roman" w:cs="Times New Roman"/>
          <w:sz w:val="24"/>
          <w:szCs w:val="24"/>
        </w:rPr>
        <w:t xml:space="preserve">period </w:t>
      </w:r>
      <w:r w:rsidR="00433328" w:rsidRPr="00B153E7">
        <w:rPr>
          <w:rFonts w:ascii="Times New Roman" w:hAnsi="Times New Roman" w:cs="Times New Roman"/>
          <w:sz w:val="24"/>
          <w:szCs w:val="24"/>
        </w:rPr>
        <w:t>and m</w:t>
      </w:r>
      <w:r>
        <w:rPr>
          <w:rFonts w:ascii="Times New Roman" w:hAnsi="Times New Roman" w:cs="Times New Roman"/>
          <w:sz w:val="24"/>
          <w:szCs w:val="24"/>
        </w:rPr>
        <w:t>ake</w:t>
      </w:r>
      <w:r w:rsidR="00942D7C">
        <w:rPr>
          <w:rFonts w:ascii="Times New Roman" w:hAnsi="Times New Roman" w:cs="Times New Roman"/>
          <w:sz w:val="24"/>
          <w:szCs w:val="24"/>
        </w:rPr>
        <w:t>s</w:t>
      </w:r>
      <w:r>
        <w:rPr>
          <w:rFonts w:ascii="Times New Roman" w:hAnsi="Times New Roman" w:cs="Times New Roman"/>
          <w:sz w:val="24"/>
          <w:szCs w:val="24"/>
        </w:rPr>
        <w:t xml:space="preserve"> available for public in </w:t>
      </w:r>
      <w:r w:rsidR="00433328" w:rsidRPr="00B153E7">
        <w:rPr>
          <w:rFonts w:ascii="Times New Roman" w:hAnsi="Times New Roman" w:cs="Times New Roman"/>
          <w:sz w:val="24"/>
          <w:szCs w:val="24"/>
        </w:rPr>
        <w:t xml:space="preserve">September. Until now </w:t>
      </w:r>
      <w:r w:rsidR="00942D7C">
        <w:rPr>
          <w:rFonts w:ascii="Times New Roman" w:hAnsi="Times New Roman" w:cs="Times New Roman"/>
          <w:sz w:val="24"/>
          <w:szCs w:val="24"/>
        </w:rPr>
        <w:t xml:space="preserve">there is </w:t>
      </w:r>
      <w:r w:rsidR="00DF7F5D">
        <w:rPr>
          <w:rFonts w:ascii="Times New Roman" w:hAnsi="Times New Roman" w:cs="Times New Roman"/>
          <w:sz w:val="24"/>
          <w:szCs w:val="24"/>
        </w:rPr>
        <w:t>only the report of the Antea C</w:t>
      </w:r>
      <w:r w:rsidR="00433328" w:rsidRPr="00B153E7">
        <w:rPr>
          <w:rFonts w:ascii="Times New Roman" w:hAnsi="Times New Roman" w:cs="Times New Roman"/>
          <w:sz w:val="24"/>
          <w:szCs w:val="24"/>
        </w:rPr>
        <w:t>emen</w:t>
      </w:r>
      <w:r w:rsidR="00DF7F5D">
        <w:rPr>
          <w:rFonts w:ascii="Times New Roman" w:hAnsi="Times New Roman" w:cs="Times New Roman"/>
          <w:sz w:val="24"/>
          <w:szCs w:val="24"/>
        </w:rPr>
        <w:t>t Company that has in place</w:t>
      </w:r>
      <w:r w:rsidR="00942D7C">
        <w:rPr>
          <w:rFonts w:ascii="Times New Roman" w:hAnsi="Times New Roman" w:cs="Times New Roman"/>
          <w:sz w:val="24"/>
          <w:szCs w:val="24"/>
        </w:rPr>
        <w:t xml:space="preserve"> Continuous</w:t>
      </w:r>
      <w:r w:rsidR="00433328" w:rsidRPr="00B153E7">
        <w:rPr>
          <w:rFonts w:ascii="Times New Roman" w:hAnsi="Times New Roman" w:cs="Times New Roman"/>
          <w:sz w:val="24"/>
          <w:szCs w:val="24"/>
        </w:rPr>
        <w:t xml:space="preserve"> Monitoring System, </w:t>
      </w:r>
      <w:r w:rsidR="00DF7F5D">
        <w:rPr>
          <w:rFonts w:ascii="Times New Roman" w:hAnsi="Times New Roman" w:cs="Times New Roman"/>
          <w:sz w:val="24"/>
          <w:szCs w:val="24"/>
        </w:rPr>
        <w:t xml:space="preserve">while </w:t>
      </w:r>
      <w:r w:rsidR="00433328" w:rsidRPr="00B153E7">
        <w:rPr>
          <w:rFonts w:ascii="Times New Roman" w:hAnsi="Times New Roman" w:cs="Times New Roman"/>
          <w:sz w:val="24"/>
          <w:szCs w:val="24"/>
        </w:rPr>
        <w:t xml:space="preserve">other companies report based on the calculation or estimation. </w:t>
      </w:r>
      <w:r w:rsidR="00942D7C">
        <w:rPr>
          <w:rFonts w:ascii="Times New Roman" w:hAnsi="Times New Roman" w:cs="Times New Roman"/>
          <w:sz w:val="24"/>
          <w:szCs w:val="24"/>
        </w:rPr>
        <w:t>There is not any</w:t>
      </w:r>
      <w:r w:rsidR="00433328" w:rsidRPr="00B153E7">
        <w:rPr>
          <w:rFonts w:ascii="Times New Roman" w:hAnsi="Times New Roman" w:cs="Times New Roman"/>
          <w:sz w:val="24"/>
          <w:szCs w:val="24"/>
        </w:rPr>
        <w:t xml:space="preserve"> methodology approved</w:t>
      </w:r>
      <w:r w:rsidR="00942D7C">
        <w:rPr>
          <w:rFonts w:ascii="Times New Roman" w:hAnsi="Times New Roman" w:cs="Times New Roman"/>
          <w:sz w:val="24"/>
          <w:szCs w:val="24"/>
        </w:rPr>
        <w:t xml:space="preserve"> in Albanian language</w:t>
      </w:r>
      <w:r w:rsidR="00433328" w:rsidRPr="00B153E7">
        <w:rPr>
          <w:rFonts w:ascii="Times New Roman" w:hAnsi="Times New Roman" w:cs="Times New Roman"/>
          <w:sz w:val="24"/>
          <w:szCs w:val="24"/>
        </w:rPr>
        <w:t xml:space="preserve">, but </w:t>
      </w:r>
      <w:r w:rsidR="00942D7C">
        <w:rPr>
          <w:rFonts w:ascii="Times New Roman" w:hAnsi="Times New Roman" w:cs="Times New Roman"/>
          <w:sz w:val="24"/>
          <w:szCs w:val="24"/>
        </w:rPr>
        <w:t>t</w:t>
      </w:r>
      <w:r w:rsidR="00433328" w:rsidRPr="00B153E7">
        <w:rPr>
          <w:rFonts w:ascii="Times New Roman" w:hAnsi="Times New Roman" w:cs="Times New Roman"/>
          <w:sz w:val="24"/>
          <w:szCs w:val="24"/>
        </w:rPr>
        <w:t>he PRTR Guidance</w:t>
      </w:r>
      <w:r w:rsidR="00942D7C">
        <w:rPr>
          <w:rFonts w:ascii="Times New Roman" w:hAnsi="Times New Roman" w:cs="Times New Roman"/>
          <w:sz w:val="24"/>
          <w:szCs w:val="24"/>
        </w:rPr>
        <w:t xml:space="preserve"> has been used</w:t>
      </w:r>
      <w:r w:rsidR="00433328" w:rsidRPr="00B153E7">
        <w:rPr>
          <w:rFonts w:ascii="Times New Roman" w:hAnsi="Times New Roman" w:cs="Times New Roman"/>
          <w:sz w:val="24"/>
          <w:szCs w:val="24"/>
        </w:rPr>
        <w:t>. In Albania we have only the emission from stationary sources and not from diffuse sources.</w:t>
      </w:r>
    </w:p>
    <w:p w14:paraId="75F916D8" w14:textId="77777777" w:rsidR="00615221" w:rsidRPr="009E6C4A" w:rsidRDefault="00615221" w:rsidP="00433328">
      <w:pPr>
        <w:spacing w:line="276" w:lineRule="auto"/>
        <w:rPr>
          <w:rFonts w:ascii="Times New Roman" w:hAnsi="Times New Roman" w:cs="Times New Roman"/>
          <w:sz w:val="24"/>
          <w:szCs w:val="24"/>
        </w:rPr>
      </w:pPr>
    </w:p>
    <w:p w14:paraId="409798CB" w14:textId="6B1229C2" w:rsidR="005E33D5" w:rsidRPr="009E6C4A" w:rsidRDefault="005A0F18" w:rsidP="005E33D5">
      <w:pPr>
        <w:rPr>
          <w:rFonts w:ascii="Times New Roman" w:hAnsi="Times New Roman" w:cs="Times New Roman"/>
          <w:b/>
          <w:bCs/>
          <w:iCs/>
          <w:sz w:val="24"/>
          <w:szCs w:val="24"/>
        </w:rPr>
      </w:pPr>
      <w:r w:rsidRPr="009E6C4A">
        <w:rPr>
          <w:rFonts w:ascii="Times New Roman" w:hAnsi="Times New Roman" w:cs="Times New Roman"/>
          <w:b/>
          <w:bCs/>
          <w:iCs/>
          <w:sz w:val="24"/>
          <w:szCs w:val="24"/>
        </w:rPr>
        <w:t xml:space="preserve">2.6.6.3 Implementation plan for Regulation </w:t>
      </w:r>
      <w:r w:rsidRPr="009E6C4A">
        <w:rPr>
          <w:rFonts w:ascii="Times New Roman" w:hAnsi="Times New Roman" w:cs="Times New Roman"/>
          <w:sz w:val="24"/>
          <w:szCs w:val="24"/>
        </w:rPr>
        <w:t>(EC) 166/2006 of the Council of 18.1.2006</w:t>
      </w:r>
    </w:p>
    <w:p w14:paraId="12CD6E88" w14:textId="673CAD15" w:rsidR="005E33D5" w:rsidRPr="009E6C4A" w:rsidRDefault="0023598C" w:rsidP="005E33D5">
      <w:pPr>
        <w:rPr>
          <w:rFonts w:ascii="Times New Roman" w:hAnsi="Times New Roman" w:cs="Times New Roman"/>
          <w:b/>
          <w:sz w:val="24"/>
          <w:szCs w:val="24"/>
          <w:u w:val="single"/>
          <w:lang w:val="en-US"/>
        </w:rPr>
      </w:pPr>
      <w:r w:rsidRPr="009E6C4A">
        <w:rPr>
          <w:rFonts w:ascii="Times New Roman" w:hAnsi="Times New Roman" w:cs="Times New Roman"/>
          <w:b/>
          <w:sz w:val="24"/>
          <w:szCs w:val="24"/>
          <w:u w:val="single"/>
          <w:lang w:val="en-US"/>
        </w:rPr>
        <w:t>Short Term (2023 - 2024</w:t>
      </w:r>
      <w:r w:rsidR="005E33D5" w:rsidRPr="009E6C4A">
        <w:rPr>
          <w:rFonts w:ascii="Times New Roman" w:hAnsi="Times New Roman" w:cs="Times New Roman"/>
          <w:b/>
          <w:sz w:val="24"/>
          <w:szCs w:val="24"/>
          <w:u w:val="single"/>
          <w:lang w:val="en-US"/>
        </w:rPr>
        <w:t>)</w:t>
      </w:r>
    </w:p>
    <w:p w14:paraId="15BA342A" w14:textId="0A0CFE64" w:rsidR="008A424F" w:rsidRPr="009E6C4A" w:rsidRDefault="00C707F5" w:rsidP="009E6C4A">
      <w:pPr>
        <w:pStyle w:val="ListParagraph"/>
        <w:numPr>
          <w:ilvl w:val="0"/>
          <w:numId w:val="23"/>
        </w:numPr>
        <w:spacing w:line="276" w:lineRule="auto"/>
        <w:rPr>
          <w:rFonts w:ascii="Times New Roman" w:hAnsi="Times New Roman" w:cs="Times New Roman"/>
          <w:sz w:val="24"/>
          <w:szCs w:val="24"/>
        </w:rPr>
      </w:pPr>
      <w:r w:rsidRPr="009E6C4A">
        <w:rPr>
          <w:rFonts w:ascii="Times New Roman" w:hAnsi="Times New Roman" w:cs="Times New Roman"/>
          <w:sz w:val="24"/>
          <w:szCs w:val="24"/>
        </w:rPr>
        <w:t xml:space="preserve">Ensure that operators </w:t>
      </w:r>
      <w:r w:rsidR="008A424F" w:rsidRPr="009E6C4A">
        <w:rPr>
          <w:rFonts w:ascii="Times New Roman" w:hAnsi="Times New Roman" w:cs="Times New Roman"/>
          <w:sz w:val="24"/>
          <w:szCs w:val="24"/>
        </w:rPr>
        <w:t xml:space="preserve">provide periodic information to </w:t>
      </w:r>
      <w:r w:rsidRPr="009E6C4A">
        <w:rPr>
          <w:rFonts w:ascii="Times New Roman" w:hAnsi="Times New Roman" w:cs="Times New Roman"/>
          <w:sz w:val="24"/>
          <w:szCs w:val="24"/>
        </w:rPr>
        <w:t>NEA</w:t>
      </w:r>
      <w:r w:rsidR="008A424F" w:rsidRPr="009E6C4A">
        <w:rPr>
          <w:rFonts w:ascii="Times New Roman" w:hAnsi="Times New Roman" w:cs="Times New Roman"/>
          <w:sz w:val="24"/>
          <w:szCs w:val="24"/>
        </w:rPr>
        <w:t xml:space="preserve"> about operational and accidental releases of certain pollutants to various environment</w:t>
      </w:r>
      <w:r w:rsidRPr="009E6C4A">
        <w:rPr>
          <w:rFonts w:ascii="Times New Roman" w:hAnsi="Times New Roman" w:cs="Times New Roman"/>
          <w:sz w:val="24"/>
          <w:szCs w:val="24"/>
        </w:rPr>
        <w:t>al media including ambient air;</w:t>
      </w:r>
    </w:p>
    <w:p w14:paraId="236FDFE3" w14:textId="0DCF602D" w:rsidR="008A424F" w:rsidRPr="009E6C4A" w:rsidRDefault="00C707F5" w:rsidP="008A424F">
      <w:pPr>
        <w:pStyle w:val="ListParagraph"/>
        <w:numPr>
          <w:ilvl w:val="0"/>
          <w:numId w:val="23"/>
        </w:numPr>
        <w:spacing w:line="276" w:lineRule="auto"/>
        <w:rPr>
          <w:rFonts w:ascii="Times New Roman" w:hAnsi="Times New Roman" w:cs="Times New Roman"/>
          <w:sz w:val="24"/>
          <w:szCs w:val="24"/>
        </w:rPr>
      </w:pPr>
      <w:r w:rsidRPr="009E6C4A">
        <w:rPr>
          <w:rFonts w:ascii="Times New Roman" w:hAnsi="Times New Roman" w:cs="Times New Roman"/>
          <w:sz w:val="24"/>
          <w:szCs w:val="24"/>
        </w:rPr>
        <w:t>Ensure that</w:t>
      </w:r>
      <w:r w:rsidR="008A424F" w:rsidRPr="009E6C4A">
        <w:rPr>
          <w:rFonts w:ascii="Times New Roman" w:hAnsi="Times New Roman" w:cs="Times New Roman"/>
          <w:sz w:val="24"/>
          <w:szCs w:val="24"/>
        </w:rPr>
        <w:t xml:space="preserve"> collect</w:t>
      </w:r>
      <w:r w:rsidRPr="009E6C4A">
        <w:rPr>
          <w:rFonts w:ascii="Times New Roman" w:hAnsi="Times New Roman" w:cs="Times New Roman"/>
          <w:sz w:val="24"/>
          <w:szCs w:val="24"/>
        </w:rPr>
        <w:t>ion of</w:t>
      </w:r>
      <w:r w:rsidR="008A424F" w:rsidRPr="009E6C4A">
        <w:rPr>
          <w:rFonts w:ascii="Times New Roman" w:hAnsi="Times New Roman" w:cs="Times New Roman"/>
          <w:sz w:val="24"/>
          <w:szCs w:val="24"/>
        </w:rPr>
        <w:t xml:space="preserve"> information (data reported by the operators and information on releases from diffuse sources) at national level and report</w:t>
      </w:r>
      <w:r w:rsidR="009E6C4A">
        <w:rPr>
          <w:rFonts w:ascii="Times New Roman" w:hAnsi="Times New Roman" w:cs="Times New Roman"/>
          <w:sz w:val="24"/>
          <w:szCs w:val="24"/>
        </w:rPr>
        <w:t xml:space="preserve"> in compliance with the Regulation;</w:t>
      </w:r>
    </w:p>
    <w:p w14:paraId="3AE2A6A3" w14:textId="668F537E" w:rsidR="008A424F" w:rsidRPr="009E6C4A" w:rsidRDefault="00067DCD" w:rsidP="009E6C4A">
      <w:pPr>
        <w:pStyle w:val="ListParagraph"/>
        <w:numPr>
          <w:ilvl w:val="0"/>
          <w:numId w:val="23"/>
        </w:numPr>
        <w:spacing w:line="276" w:lineRule="auto"/>
        <w:rPr>
          <w:rFonts w:ascii="Times New Roman" w:hAnsi="Times New Roman" w:cs="Times New Roman"/>
          <w:sz w:val="24"/>
          <w:szCs w:val="24"/>
        </w:rPr>
      </w:pPr>
      <w:r w:rsidRPr="009E6C4A">
        <w:rPr>
          <w:rFonts w:ascii="Times New Roman" w:hAnsi="Times New Roman" w:cs="Times New Roman"/>
          <w:sz w:val="24"/>
          <w:szCs w:val="24"/>
        </w:rPr>
        <w:t>Ensure that PRTR</w:t>
      </w:r>
      <w:r w:rsidR="00C707F5" w:rsidRPr="009E6C4A">
        <w:rPr>
          <w:rFonts w:ascii="Times New Roman" w:hAnsi="Times New Roman" w:cs="Times New Roman"/>
          <w:sz w:val="24"/>
          <w:szCs w:val="24"/>
        </w:rPr>
        <w:t xml:space="preserve"> is </w:t>
      </w:r>
      <w:r w:rsidR="008A424F" w:rsidRPr="009E6C4A">
        <w:rPr>
          <w:rFonts w:ascii="Times New Roman" w:hAnsi="Times New Roman" w:cs="Times New Roman"/>
          <w:sz w:val="24"/>
          <w:szCs w:val="24"/>
        </w:rPr>
        <w:t>publicly acc</w:t>
      </w:r>
      <w:r w:rsidRPr="009E6C4A">
        <w:rPr>
          <w:rFonts w:ascii="Times New Roman" w:hAnsi="Times New Roman" w:cs="Times New Roman"/>
          <w:sz w:val="24"/>
          <w:szCs w:val="24"/>
        </w:rPr>
        <w:t>essible electronic database and the</w:t>
      </w:r>
      <w:r w:rsidR="008A424F" w:rsidRPr="009E6C4A">
        <w:rPr>
          <w:rFonts w:ascii="Times New Roman" w:hAnsi="Times New Roman" w:cs="Times New Roman"/>
          <w:sz w:val="24"/>
          <w:szCs w:val="24"/>
        </w:rPr>
        <w:t xml:space="preserve"> public </w:t>
      </w:r>
      <w:r w:rsidRPr="009E6C4A">
        <w:rPr>
          <w:rFonts w:ascii="Times New Roman" w:hAnsi="Times New Roman" w:cs="Times New Roman"/>
          <w:sz w:val="24"/>
          <w:szCs w:val="24"/>
        </w:rPr>
        <w:t xml:space="preserve">is </w:t>
      </w:r>
      <w:r w:rsidR="008A424F" w:rsidRPr="009E6C4A">
        <w:rPr>
          <w:rFonts w:ascii="Times New Roman" w:hAnsi="Times New Roman" w:cs="Times New Roman"/>
          <w:sz w:val="24"/>
          <w:szCs w:val="24"/>
        </w:rPr>
        <w:t xml:space="preserve">able to access this </w:t>
      </w:r>
      <w:r w:rsidR="009E6C4A">
        <w:rPr>
          <w:rFonts w:ascii="Times New Roman" w:hAnsi="Times New Roman" w:cs="Times New Roman"/>
          <w:sz w:val="24"/>
          <w:szCs w:val="24"/>
        </w:rPr>
        <w:t>register free of charge on the i</w:t>
      </w:r>
      <w:r w:rsidR="008A424F" w:rsidRPr="009E6C4A">
        <w:rPr>
          <w:rFonts w:ascii="Times New Roman" w:hAnsi="Times New Roman" w:cs="Times New Roman"/>
          <w:sz w:val="24"/>
          <w:szCs w:val="24"/>
        </w:rPr>
        <w:t xml:space="preserve">nternet and will be able to find a wide range of information (type of pollutant, geographical location, affected environment, source </w:t>
      </w:r>
      <w:r w:rsidR="006245AC" w:rsidRPr="009E6C4A">
        <w:rPr>
          <w:rFonts w:ascii="Times New Roman" w:hAnsi="Times New Roman" w:cs="Times New Roman"/>
          <w:sz w:val="24"/>
          <w:szCs w:val="24"/>
        </w:rPr>
        <w:t>etc</w:t>
      </w:r>
      <w:r w:rsidR="00D724E2" w:rsidRPr="009E6C4A">
        <w:rPr>
          <w:rFonts w:ascii="Times New Roman" w:hAnsi="Times New Roman" w:cs="Times New Roman"/>
          <w:sz w:val="24"/>
          <w:szCs w:val="24"/>
        </w:rPr>
        <w:t>)</w:t>
      </w:r>
      <w:r w:rsidR="006245AC" w:rsidRPr="009E6C4A">
        <w:rPr>
          <w:rFonts w:ascii="Times New Roman" w:hAnsi="Times New Roman" w:cs="Times New Roman"/>
          <w:sz w:val="24"/>
          <w:szCs w:val="24"/>
        </w:rPr>
        <w:t>;</w:t>
      </w:r>
    </w:p>
    <w:p w14:paraId="538FE008" w14:textId="77777777" w:rsidR="00671FA8" w:rsidRPr="009E6C4A" w:rsidRDefault="00671FA8" w:rsidP="009E6C4A">
      <w:pPr>
        <w:pStyle w:val="ListParagraph"/>
        <w:numPr>
          <w:ilvl w:val="0"/>
          <w:numId w:val="23"/>
        </w:numPr>
        <w:spacing w:line="276" w:lineRule="auto"/>
        <w:rPr>
          <w:rFonts w:ascii="Times New Roman" w:hAnsi="Times New Roman" w:cs="Times New Roman"/>
          <w:sz w:val="24"/>
          <w:szCs w:val="24"/>
        </w:rPr>
      </w:pPr>
      <w:r w:rsidRPr="009E6C4A">
        <w:rPr>
          <w:rFonts w:ascii="Times New Roman" w:hAnsi="Times New Roman" w:cs="Times New Roman"/>
          <w:sz w:val="24"/>
          <w:szCs w:val="24"/>
        </w:rPr>
        <w:t>Ensure that operators comply with the reporting and information requirements set out in the DCM No. 742 transposing Regulation (EC) 166/2006;</w:t>
      </w:r>
    </w:p>
    <w:p w14:paraId="241FA192" w14:textId="452F1E7D" w:rsidR="008A424F" w:rsidRPr="009E6C4A" w:rsidRDefault="008A424F" w:rsidP="009E6C4A">
      <w:pPr>
        <w:pStyle w:val="ListParagraph"/>
        <w:numPr>
          <w:ilvl w:val="0"/>
          <w:numId w:val="23"/>
        </w:numPr>
        <w:spacing w:line="276" w:lineRule="auto"/>
        <w:rPr>
          <w:rFonts w:ascii="Times New Roman" w:hAnsi="Times New Roman" w:cs="Times New Roman"/>
          <w:sz w:val="24"/>
          <w:szCs w:val="24"/>
        </w:rPr>
      </w:pPr>
      <w:r w:rsidRPr="009E6C4A">
        <w:rPr>
          <w:rFonts w:ascii="Times New Roman" w:hAnsi="Times New Roman" w:cs="Times New Roman"/>
          <w:sz w:val="24"/>
          <w:szCs w:val="24"/>
        </w:rPr>
        <w:t xml:space="preserve">Ensure that operators of activities listed in </w:t>
      </w:r>
      <w:r w:rsidR="00D1069A" w:rsidRPr="009E6C4A">
        <w:rPr>
          <w:rFonts w:ascii="Times New Roman" w:hAnsi="Times New Roman" w:cs="Times New Roman"/>
          <w:sz w:val="24"/>
          <w:szCs w:val="24"/>
        </w:rPr>
        <w:t xml:space="preserve">Annex I </w:t>
      </w:r>
      <w:r w:rsidRPr="009E6C4A">
        <w:rPr>
          <w:rFonts w:ascii="Times New Roman" w:hAnsi="Times New Roman" w:cs="Times New Roman"/>
          <w:sz w:val="24"/>
          <w:szCs w:val="24"/>
        </w:rPr>
        <w:t>and meeting the threshold values in Annex II, keep a record of reported data for at least five years, including data on chosen methodo</w:t>
      </w:r>
      <w:r w:rsidR="00D1069A" w:rsidRPr="009E6C4A">
        <w:rPr>
          <w:rFonts w:ascii="Times New Roman" w:hAnsi="Times New Roman" w:cs="Times New Roman"/>
          <w:sz w:val="24"/>
          <w:szCs w:val="24"/>
        </w:rPr>
        <w:t>logy for data gathering;</w:t>
      </w:r>
    </w:p>
    <w:p w14:paraId="6C861628" w14:textId="56E88924" w:rsidR="008A424F" w:rsidRPr="009E6C4A" w:rsidRDefault="00671FA8" w:rsidP="008A424F">
      <w:pPr>
        <w:pStyle w:val="ListParagraph"/>
        <w:numPr>
          <w:ilvl w:val="0"/>
          <w:numId w:val="23"/>
        </w:numPr>
        <w:spacing w:line="276" w:lineRule="auto"/>
        <w:rPr>
          <w:rFonts w:ascii="Times New Roman" w:hAnsi="Times New Roman" w:cs="Times New Roman"/>
          <w:sz w:val="24"/>
          <w:szCs w:val="24"/>
        </w:rPr>
      </w:pPr>
      <w:r w:rsidRPr="009E6C4A">
        <w:rPr>
          <w:rFonts w:ascii="Times New Roman" w:hAnsi="Times New Roman" w:cs="Times New Roman"/>
          <w:sz w:val="24"/>
          <w:szCs w:val="24"/>
        </w:rPr>
        <w:t>Ensure that environmental permits issued by Permitting Sector at NEA for activities listed in Annex I and meeting the threshold values in Annex II</w:t>
      </w:r>
      <w:r w:rsidR="00091F0A" w:rsidRPr="009E6C4A">
        <w:rPr>
          <w:rFonts w:ascii="Times New Roman" w:hAnsi="Times New Roman" w:cs="Times New Roman"/>
          <w:sz w:val="24"/>
          <w:szCs w:val="24"/>
        </w:rPr>
        <w:t xml:space="preserve"> of the Regulation (EC) 166/2006</w:t>
      </w:r>
      <w:r w:rsidRPr="009E6C4A">
        <w:rPr>
          <w:rFonts w:ascii="Times New Roman" w:hAnsi="Times New Roman" w:cs="Times New Roman"/>
          <w:sz w:val="24"/>
          <w:szCs w:val="24"/>
        </w:rPr>
        <w:t>, include all requirements deriving from the DCM No. 742 transposing Regulation (EC) 166/2006;</w:t>
      </w:r>
    </w:p>
    <w:p w14:paraId="0EA6739F" w14:textId="77777777" w:rsidR="00671FA8" w:rsidRPr="009E6C4A" w:rsidRDefault="00671FA8" w:rsidP="00671FA8">
      <w:pPr>
        <w:pStyle w:val="ListParagraph"/>
        <w:numPr>
          <w:ilvl w:val="0"/>
          <w:numId w:val="23"/>
        </w:numPr>
        <w:spacing w:line="276" w:lineRule="auto"/>
        <w:rPr>
          <w:rFonts w:ascii="Times New Roman" w:hAnsi="Times New Roman" w:cs="Times New Roman"/>
          <w:sz w:val="24"/>
          <w:szCs w:val="24"/>
        </w:rPr>
      </w:pPr>
      <w:r w:rsidRPr="009E6C4A">
        <w:rPr>
          <w:rFonts w:ascii="Times New Roman" w:hAnsi="Times New Roman" w:cs="Times New Roman"/>
          <w:sz w:val="24"/>
          <w:szCs w:val="24"/>
        </w:rPr>
        <w:t>Provision of PRTR reporting online of the operators which are subject for reporting in compliance with the DCM No 742, dated 09.09.2015;</w:t>
      </w:r>
    </w:p>
    <w:p w14:paraId="53792C2D" w14:textId="687EC1C0" w:rsidR="00FA6EE3" w:rsidRPr="009E6C4A" w:rsidRDefault="00FA6EE3" w:rsidP="009E6C4A">
      <w:pPr>
        <w:pStyle w:val="ListParagraph"/>
        <w:numPr>
          <w:ilvl w:val="0"/>
          <w:numId w:val="23"/>
        </w:numPr>
        <w:spacing w:line="276" w:lineRule="auto"/>
        <w:rPr>
          <w:rFonts w:ascii="Times New Roman" w:hAnsi="Times New Roman" w:cs="Times New Roman"/>
          <w:sz w:val="24"/>
          <w:szCs w:val="24"/>
        </w:rPr>
      </w:pPr>
      <w:r w:rsidRPr="009E6C4A">
        <w:rPr>
          <w:rFonts w:ascii="Times New Roman" w:hAnsi="Times New Roman" w:cs="Times New Roman"/>
          <w:sz w:val="24"/>
          <w:szCs w:val="24"/>
        </w:rPr>
        <w:t xml:space="preserve">Ensure that E-PRTR emission data are made accessible in a public register which is intended to provide environmental information on major industrial </w:t>
      </w:r>
      <w:r w:rsidR="00671FA8" w:rsidRPr="009E6C4A">
        <w:rPr>
          <w:rFonts w:ascii="Times New Roman" w:hAnsi="Times New Roman" w:cs="Times New Roman"/>
          <w:sz w:val="24"/>
          <w:szCs w:val="24"/>
        </w:rPr>
        <w:t>activities;</w:t>
      </w:r>
    </w:p>
    <w:p w14:paraId="5EE8A7A9" w14:textId="3386CA2E" w:rsidR="00671FA8" w:rsidRPr="009E6C4A" w:rsidRDefault="00671FA8" w:rsidP="00716590">
      <w:pPr>
        <w:pStyle w:val="ListParagraph"/>
        <w:numPr>
          <w:ilvl w:val="0"/>
          <w:numId w:val="23"/>
        </w:numPr>
        <w:spacing w:line="276" w:lineRule="auto"/>
        <w:rPr>
          <w:rFonts w:ascii="Times New Roman" w:hAnsi="Times New Roman" w:cs="Times New Roman"/>
          <w:sz w:val="24"/>
          <w:szCs w:val="24"/>
        </w:rPr>
      </w:pPr>
      <w:r w:rsidRPr="009E6C4A">
        <w:rPr>
          <w:rFonts w:ascii="Times New Roman" w:hAnsi="Times New Roman" w:cs="Times New Roman"/>
          <w:sz w:val="24"/>
          <w:szCs w:val="24"/>
        </w:rPr>
        <w:t xml:space="preserve">Ensure that reporting formats approved as Annex 3 to the DCM No. 742, dated 09.09.2015 (starting legal effect on 1 June 2016) are directly inserted in the </w:t>
      </w:r>
      <w:r w:rsidR="006E6B69" w:rsidRPr="009E6C4A">
        <w:rPr>
          <w:rFonts w:ascii="Times New Roman" w:hAnsi="Times New Roman" w:cs="Times New Roman"/>
          <w:sz w:val="24"/>
          <w:szCs w:val="24"/>
        </w:rPr>
        <w:t xml:space="preserve">NEA PRTR </w:t>
      </w:r>
      <w:r w:rsidRPr="009E6C4A">
        <w:rPr>
          <w:rFonts w:ascii="Times New Roman" w:hAnsi="Times New Roman" w:cs="Times New Roman"/>
          <w:sz w:val="24"/>
          <w:szCs w:val="24"/>
        </w:rPr>
        <w:t>online system by the operators</w:t>
      </w:r>
      <w:r w:rsidR="006E6B69" w:rsidRPr="009E6C4A">
        <w:rPr>
          <w:rFonts w:ascii="Times New Roman" w:hAnsi="Times New Roman" w:cs="Times New Roman"/>
          <w:sz w:val="24"/>
          <w:szCs w:val="24"/>
        </w:rPr>
        <w:t>;</w:t>
      </w:r>
    </w:p>
    <w:p w14:paraId="1E74ECD7" w14:textId="383C7715" w:rsidR="00671FA8" w:rsidRPr="009E6C4A" w:rsidRDefault="00671FA8" w:rsidP="00671FA8">
      <w:pPr>
        <w:pStyle w:val="ListParagraph"/>
        <w:numPr>
          <w:ilvl w:val="0"/>
          <w:numId w:val="23"/>
        </w:numPr>
        <w:spacing w:line="276" w:lineRule="auto"/>
        <w:rPr>
          <w:rFonts w:ascii="Times New Roman" w:hAnsi="Times New Roman" w:cs="Times New Roman"/>
          <w:sz w:val="24"/>
          <w:szCs w:val="24"/>
        </w:rPr>
      </w:pPr>
      <w:r w:rsidRPr="009E6C4A">
        <w:rPr>
          <w:rFonts w:ascii="Times New Roman" w:hAnsi="Times New Roman" w:cs="Times New Roman"/>
          <w:sz w:val="24"/>
          <w:szCs w:val="24"/>
        </w:rPr>
        <w:t>Preparing guidance documents for the implementation of the E-PRTR</w:t>
      </w:r>
      <w:r w:rsidR="00716590" w:rsidRPr="009E6C4A">
        <w:rPr>
          <w:rFonts w:ascii="Times New Roman" w:hAnsi="Times New Roman" w:cs="Times New Roman"/>
          <w:sz w:val="24"/>
          <w:szCs w:val="24"/>
        </w:rPr>
        <w:t xml:space="preserve"> such as </w:t>
      </w:r>
      <w:r w:rsidRPr="009E6C4A">
        <w:rPr>
          <w:rFonts w:ascii="Times New Roman" w:hAnsi="Times New Roman" w:cs="Times New Roman"/>
          <w:sz w:val="24"/>
          <w:szCs w:val="24"/>
        </w:rPr>
        <w:t xml:space="preserve">methodology </w:t>
      </w:r>
      <w:r w:rsidR="00716590" w:rsidRPr="009E6C4A">
        <w:rPr>
          <w:rFonts w:ascii="Times New Roman" w:hAnsi="Times New Roman" w:cs="Times New Roman"/>
          <w:sz w:val="24"/>
          <w:szCs w:val="24"/>
        </w:rPr>
        <w:t>for completing the reporting formats by operators (</w:t>
      </w:r>
      <w:r w:rsidRPr="009E6C4A">
        <w:rPr>
          <w:rFonts w:ascii="Times New Roman" w:hAnsi="Times New Roman" w:cs="Times New Roman"/>
          <w:sz w:val="24"/>
          <w:szCs w:val="24"/>
        </w:rPr>
        <w:t>in Albanian language</w:t>
      </w:r>
      <w:r w:rsidR="00716590" w:rsidRPr="009E6C4A">
        <w:rPr>
          <w:rFonts w:ascii="Times New Roman" w:hAnsi="Times New Roman" w:cs="Times New Roman"/>
          <w:sz w:val="24"/>
          <w:szCs w:val="24"/>
        </w:rPr>
        <w:t>);</w:t>
      </w:r>
    </w:p>
    <w:p w14:paraId="55070892" w14:textId="1A272FED" w:rsidR="00716590" w:rsidRPr="009E6C4A" w:rsidRDefault="00716590" w:rsidP="00671FA8">
      <w:pPr>
        <w:pStyle w:val="ListParagraph"/>
        <w:numPr>
          <w:ilvl w:val="0"/>
          <w:numId w:val="23"/>
        </w:numPr>
        <w:spacing w:line="276" w:lineRule="auto"/>
        <w:rPr>
          <w:rFonts w:ascii="Times New Roman" w:hAnsi="Times New Roman" w:cs="Times New Roman"/>
          <w:sz w:val="24"/>
          <w:szCs w:val="24"/>
        </w:rPr>
      </w:pPr>
      <w:r w:rsidRPr="009E6C4A">
        <w:rPr>
          <w:rFonts w:ascii="Times New Roman" w:hAnsi="Times New Roman" w:cs="Times New Roman"/>
          <w:sz w:val="24"/>
          <w:szCs w:val="24"/>
        </w:rPr>
        <w:t xml:space="preserve">Ensure that register covers releases of pollutants from </w:t>
      </w:r>
      <w:r w:rsidR="00505F77" w:rsidRPr="009E6C4A">
        <w:rPr>
          <w:rFonts w:ascii="Times New Roman" w:hAnsi="Times New Roman" w:cs="Times New Roman"/>
          <w:sz w:val="24"/>
          <w:szCs w:val="24"/>
        </w:rPr>
        <w:t>di</w:t>
      </w:r>
      <w:r w:rsidR="00FD19F8" w:rsidRPr="009E6C4A">
        <w:rPr>
          <w:rFonts w:ascii="Times New Roman" w:hAnsi="Times New Roman" w:cs="Times New Roman"/>
          <w:sz w:val="24"/>
          <w:szCs w:val="24"/>
        </w:rPr>
        <w:t>f</w:t>
      </w:r>
      <w:r w:rsidR="00505F77" w:rsidRPr="009E6C4A">
        <w:rPr>
          <w:rFonts w:ascii="Times New Roman" w:hAnsi="Times New Roman" w:cs="Times New Roman"/>
          <w:sz w:val="24"/>
          <w:szCs w:val="24"/>
        </w:rPr>
        <w:t>f</w:t>
      </w:r>
      <w:r w:rsidR="00FD19F8" w:rsidRPr="009E6C4A">
        <w:rPr>
          <w:rFonts w:ascii="Times New Roman" w:hAnsi="Times New Roman" w:cs="Times New Roman"/>
          <w:sz w:val="24"/>
          <w:szCs w:val="24"/>
        </w:rPr>
        <w:t>use</w:t>
      </w:r>
      <w:r w:rsidRPr="009E6C4A">
        <w:rPr>
          <w:rFonts w:ascii="Times New Roman" w:hAnsi="Times New Roman" w:cs="Times New Roman"/>
          <w:sz w:val="24"/>
          <w:szCs w:val="24"/>
        </w:rPr>
        <w:t xml:space="preserve"> sources (</w:t>
      </w:r>
      <w:r w:rsidR="00FD19F8" w:rsidRPr="009E6C4A">
        <w:rPr>
          <w:rFonts w:ascii="Times New Roman" w:hAnsi="Times New Roman" w:cs="Times New Roman"/>
          <w:sz w:val="24"/>
          <w:szCs w:val="24"/>
        </w:rPr>
        <w:t xml:space="preserve">such a </w:t>
      </w:r>
      <w:r w:rsidRPr="009E6C4A">
        <w:rPr>
          <w:rFonts w:ascii="Times New Roman" w:hAnsi="Times New Roman" w:cs="Times New Roman"/>
          <w:sz w:val="24"/>
          <w:szCs w:val="24"/>
        </w:rPr>
        <w:t xml:space="preserve">transport etc.);  </w:t>
      </w:r>
    </w:p>
    <w:p w14:paraId="2A21A9E0" w14:textId="77777777" w:rsidR="00671FA8" w:rsidRPr="009E6C4A" w:rsidRDefault="00671FA8" w:rsidP="00091F0A">
      <w:pPr>
        <w:pStyle w:val="ListParagraph"/>
        <w:widowControl w:val="0"/>
        <w:autoSpaceDE w:val="0"/>
        <w:autoSpaceDN w:val="0"/>
        <w:adjustRightInd w:val="0"/>
        <w:spacing w:after="0" w:line="240" w:lineRule="auto"/>
        <w:ind w:left="738"/>
        <w:jc w:val="left"/>
        <w:rPr>
          <w:rFonts w:ascii="Garamond" w:hAnsi="Garamond" w:cs="Garamond"/>
          <w:lang w:val="en-US"/>
        </w:rPr>
      </w:pPr>
    </w:p>
    <w:p w14:paraId="11004070" w14:textId="77777777" w:rsidR="00E50799" w:rsidRPr="009E6C4A" w:rsidRDefault="00E50799" w:rsidP="00E50799">
      <w:pPr>
        <w:spacing w:after="0" w:line="240" w:lineRule="auto"/>
        <w:rPr>
          <w:rFonts w:ascii="Times New Roman" w:hAnsi="Times New Roman" w:cs="Times New Roman"/>
          <w:b/>
          <w:sz w:val="24"/>
          <w:szCs w:val="24"/>
        </w:rPr>
      </w:pPr>
    </w:p>
    <w:p w14:paraId="51B4C9F3" w14:textId="2BD65D80" w:rsidR="00E50799" w:rsidRPr="00D724E2" w:rsidRDefault="00E50799" w:rsidP="00E50799">
      <w:pPr>
        <w:spacing w:after="0" w:line="240" w:lineRule="auto"/>
        <w:rPr>
          <w:rFonts w:ascii="Times New Roman" w:hAnsi="Times New Roman" w:cs="Times New Roman"/>
          <w:b/>
          <w:sz w:val="24"/>
          <w:szCs w:val="24"/>
        </w:rPr>
      </w:pPr>
      <w:r w:rsidRPr="00D724E2">
        <w:rPr>
          <w:rFonts w:ascii="Times New Roman" w:hAnsi="Times New Roman" w:cs="Times New Roman"/>
          <w:b/>
          <w:sz w:val="24"/>
          <w:szCs w:val="24"/>
        </w:rPr>
        <w:t xml:space="preserve">Strengthening capacities and organizational structure for implementing </w:t>
      </w:r>
      <w:r w:rsidR="008A424F" w:rsidRPr="00D724E2">
        <w:rPr>
          <w:rFonts w:ascii="Times New Roman" w:hAnsi="Times New Roman" w:cs="Times New Roman"/>
          <w:b/>
          <w:bCs/>
          <w:iCs/>
          <w:sz w:val="24"/>
          <w:szCs w:val="24"/>
        </w:rPr>
        <w:t xml:space="preserve">Regulation </w:t>
      </w:r>
      <w:r w:rsidR="008A424F" w:rsidRPr="00D724E2">
        <w:rPr>
          <w:rFonts w:ascii="Times New Roman" w:hAnsi="Times New Roman" w:cs="Times New Roman"/>
          <w:sz w:val="24"/>
          <w:szCs w:val="24"/>
        </w:rPr>
        <w:t>(EC) 166/2006</w:t>
      </w:r>
    </w:p>
    <w:p w14:paraId="1A2C6617" w14:textId="1E9960FF" w:rsidR="00091F0A" w:rsidRPr="00091F0A" w:rsidRDefault="00091F0A" w:rsidP="00091F0A">
      <w:pPr>
        <w:pStyle w:val="ListParagraph"/>
        <w:numPr>
          <w:ilvl w:val="0"/>
          <w:numId w:val="24"/>
        </w:numPr>
        <w:tabs>
          <w:tab w:val="left" w:pos="1513"/>
        </w:tabs>
        <w:spacing w:after="0" w:line="240" w:lineRule="auto"/>
        <w:ind w:left="360"/>
        <w:rPr>
          <w:rFonts w:ascii="Times New Roman" w:hAnsi="Times New Roman" w:cs="Times New Roman"/>
          <w:sz w:val="24"/>
          <w:szCs w:val="24"/>
        </w:rPr>
      </w:pPr>
      <w:r w:rsidRPr="00D724E2">
        <w:rPr>
          <w:rFonts w:ascii="Times New Roman" w:hAnsi="Times New Roman" w:cs="Times New Roman"/>
          <w:sz w:val="24"/>
          <w:szCs w:val="24"/>
        </w:rPr>
        <w:t xml:space="preserve">Guidance and regular training for officials </w:t>
      </w:r>
      <w:r w:rsidR="00615221" w:rsidRPr="00D724E2">
        <w:rPr>
          <w:rFonts w:ascii="Times New Roman" w:hAnsi="Times New Roman" w:cs="Times New Roman"/>
          <w:sz w:val="24"/>
          <w:szCs w:val="24"/>
        </w:rPr>
        <w:t>(</w:t>
      </w:r>
      <w:r w:rsidR="00EE21D5" w:rsidRPr="00D724E2">
        <w:rPr>
          <w:rFonts w:ascii="Times New Roman" w:hAnsi="Times New Roman" w:cs="Times New Roman"/>
          <w:sz w:val="24"/>
          <w:szCs w:val="24"/>
        </w:rPr>
        <w:t xml:space="preserve">in particular NEA PRTR Sector, Permitting Sector, Inspection and Control Department etc) </w:t>
      </w:r>
      <w:r w:rsidRPr="00D724E2">
        <w:rPr>
          <w:rFonts w:ascii="Times New Roman" w:hAnsi="Times New Roman" w:cs="Times New Roman"/>
          <w:sz w:val="24"/>
          <w:szCs w:val="24"/>
        </w:rPr>
        <w:t>dealing with the collection, processing, reporting and dissemination of PRTR information shall encompass, in particular, the determination of reporting obligations on operators, activities within quality assurance and quality control, responsibilities in the field of ensuring early and effective public participation, and the implementation of effective, proportionate and dissuasive sanctions;</w:t>
      </w:r>
      <w:r w:rsidR="00865CF5" w:rsidRPr="00865CF5">
        <w:rPr>
          <w:rFonts w:ascii="Times New Roman" w:hAnsi="Times New Roman" w:cs="Times New Roman"/>
          <w:sz w:val="24"/>
          <w:szCs w:val="24"/>
        </w:rPr>
        <w:t xml:space="preserve"> </w:t>
      </w:r>
    </w:p>
    <w:p w14:paraId="5AFB3955" w14:textId="77777777" w:rsidR="00091F0A" w:rsidRPr="00091F0A" w:rsidRDefault="00091F0A" w:rsidP="00091F0A">
      <w:pPr>
        <w:pStyle w:val="ListParagraph"/>
        <w:numPr>
          <w:ilvl w:val="0"/>
          <w:numId w:val="24"/>
        </w:numPr>
        <w:tabs>
          <w:tab w:val="left" w:pos="1513"/>
        </w:tabs>
        <w:spacing w:after="0" w:line="240" w:lineRule="auto"/>
        <w:ind w:left="360"/>
        <w:rPr>
          <w:rFonts w:ascii="Times New Roman" w:hAnsi="Times New Roman" w:cs="Times New Roman"/>
          <w:sz w:val="24"/>
          <w:szCs w:val="24"/>
        </w:rPr>
      </w:pPr>
      <w:r w:rsidRPr="00D724E2">
        <w:rPr>
          <w:rFonts w:ascii="Times New Roman" w:hAnsi="Times New Roman" w:cs="Times New Roman"/>
          <w:sz w:val="24"/>
          <w:szCs w:val="24"/>
        </w:rPr>
        <w:t>Guidance and regular training for operators with reporting responsibility shall be ensured, with a special emphasis on the details of reporting responsibility, the types of data to be reported, quality assurance and control, and public participation;</w:t>
      </w:r>
    </w:p>
    <w:p w14:paraId="6F07E072" w14:textId="1C44AA3C" w:rsidR="00091F0A" w:rsidRPr="00091F0A" w:rsidRDefault="00091F0A" w:rsidP="00091F0A">
      <w:pPr>
        <w:pStyle w:val="ListParagraph"/>
        <w:numPr>
          <w:ilvl w:val="0"/>
          <w:numId w:val="24"/>
        </w:numPr>
        <w:tabs>
          <w:tab w:val="left" w:pos="1513"/>
        </w:tabs>
        <w:spacing w:after="0" w:line="240" w:lineRule="auto"/>
        <w:ind w:left="360"/>
        <w:rPr>
          <w:rFonts w:ascii="Times New Roman" w:hAnsi="Times New Roman" w:cs="Times New Roman"/>
          <w:sz w:val="24"/>
          <w:szCs w:val="24"/>
        </w:rPr>
      </w:pPr>
      <w:r w:rsidRPr="00D724E2">
        <w:rPr>
          <w:rFonts w:ascii="Times New Roman" w:hAnsi="Times New Roman" w:cs="Times New Roman"/>
          <w:sz w:val="24"/>
          <w:szCs w:val="24"/>
        </w:rPr>
        <w:t xml:space="preserve">Guidance and regular training for interested members </w:t>
      </w:r>
      <w:r w:rsidR="00B124E6" w:rsidRPr="00D724E2">
        <w:rPr>
          <w:rFonts w:ascii="Times New Roman" w:hAnsi="Times New Roman" w:cs="Times New Roman"/>
          <w:sz w:val="24"/>
          <w:szCs w:val="24"/>
        </w:rPr>
        <w:t>of the public and public organiz</w:t>
      </w:r>
      <w:r w:rsidRPr="00D724E2">
        <w:rPr>
          <w:rFonts w:ascii="Times New Roman" w:hAnsi="Times New Roman" w:cs="Times New Roman"/>
          <w:sz w:val="24"/>
          <w:szCs w:val="24"/>
        </w:rPr>
        <w:t>ations, and also for other interested stakeholders, shall be produced, encompassing, in particular, reporting responsibility, the data to be reported, quality assurance and control, public participation and sanctions;</w:t>
      </w:r>
    </w:p>
    <w:p w14:paraId="72E34794" w14:textId="77777777" w:rsidR="00B124E6" w:rsidRDefault="00FC69B3" w:rsidP="00091F0A">
      <w:pPr>
        <w:pStyle w:val="ListParagraph"/>
        <w:numPr>
          <w:ilvl w:val="0"/>
          <w:numId w:val="24"/>
        </w:numPr>
        <w:tabs>
          <w:tab w:val="left" w:pos="1513"/>
        </w:tabs>
        <w:spacing w:after="0" w:line="240" w:lineRule="auto"/>
        <w:ind w:left="360"/>
        <w:rPr>
          <w:rFonts w:ascii="Times New Roman" w:hAnsi="Times New Roman" w:cs="Times New Roman"/>
          <w:sz w:val="24"/>
          <w:szCs w:val="24"/>
        </w:rPr>
      </w:pPr>
      <w:r w:rsidRPr="00091F0A">
        <w:rPr>
          <w:rFonts w:ascii="Times New Roman" w:hAnsi="Times New Roman" w:cs="Times New Roman"/>
          <w:sz w:val="24"/>
          <w:szCs w:val="24"/>
        </w:rPr>
        <w:t>O</w:t>
      </w:r>
      <w:r w:rsidRPr="00D724E2">
        <w:rPr>
          <w:rFonts w:ascii="Times New Roman" w:hAnsi="Times New Roman" w:cs="Times New Roman"/>
          <w:sz w:val="24"/>
          <w:szCs w:val="24"/>
        </w:rPr>
        <w:t>rganizing t</w:t>
      </w:r>
      <w:r w:rsidR="005E33D5" w:rsidRPr="00D724E2">
        <w:rPr>
          <w:rFonts w:ascii="Times New Roman" w:hAnsi="Times New Roman" w:cs="Times New Roman"/>
          <w:sz w:val="24"/>
          <w:szCs w:val="24"/>
        </w:rPr>
        <w:t>raining</w:t>
      </w:r>
      <w:r w:rsidRPr="00D724E2">
        <w:rPr>
          <w:rFonts w:ascii="Times New Roman" w:hAnsi="Times New Roman" w:cs="Times New Roman"/>
          <w:sz w:val="24"/>
          <w:szCs w:val="24"/>
        </w:rPr>
        <w:t>s</w:t>
      </w:r>
      <w:r w:rsidR="005E33D5" w:rsidRPr="00D724E2">
        <w:rPr>
          <w:rFonts w:ascii="Times New Roman" w:hAnsi="Times New Roman" w:cs="Times New Roman"/>
          <w:sz w:val="24"/>
          <w:szCs w:val="24"/>
        </w:rPr>
        <w:t xml:space="preserve"> for </w:t>
      </w:r>
      <w:r w:rsidRPr="00091F0A">
        <w:rPr>
          <w:rFonts w:ascii="Times New Roman" w:hAnsi="Times New Roman" w:cs="Times New Roman"/>
          <w:sz w:val="24"/>
          <w:szCs w:val="24"/>
        </w:rPr>
        <w:t xml:space="preserve">the operators for preparing report </w:t>
      </w:r>
      <w:r w:rsidR="00DC5170" w:rsidRPr="00091F0A">
        <w:rPr>
          <w:rFonts w:ascii="Times New Roman" w:hAnsi="Times New Roman" w:cs="Times New Roman"/>
          <w:sz w:val="24"/>
          <w:szCs w:val="24"/>
        </w:rPr>
        <w:t xml:space="preserve">the </w:t>
      </w:r>
      <w:r w:rsidRPr="00091F0A">
        <w:rPr>
          <w:rFonts w:ascii="Times New Roman" w:hAnsi="Times New Roman" w:cs="Times New Roman"/>
          <w:sz w:val="24"/>
          <w:szCs w:val="24"/>
        </w:rPr>
        <w:t xml:space="preserve">only in hard copy and not in the online system. </w:t>
      </w:r>
    </w:p>
    <w:p w14:paraId="59CC501E" w14:textId="37E6AB92" w:rsidR="00FF611A" w:rsidRPr="00D724E2" w:rsidRDefault="00865CF5" w:rsidP="006009F0">
      <w:pPr>
        <w:pStyle w:val="ListParagraph"/>
        <w:numPr>
          <w:ilvl w:val="0"/>
          <w:numId w:val="24"/>
        </w:numPr>
        <w:tabs>
          <w:tab w:val="left" w:pos="1513"/>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Provision </w:t>
      </w:r>
      <w:r w:rsidR="00FF611A" w:rsidRPr="00A347CB">
        <w:rPr>
          <w:rFonts w:ascii="Times New Roman" w:hAnsi="Times New Roman" w:cs="Times New Roman"/>
          <w:sz w:val="24"/>
          <w:szCs w:val="24"/>
        </w:rPr>
        <w:t>of necessary human resources to cope with the</w:t>
      </w:r>
      <w:r>
        <w:rPr>
          <w:rFonts w:ascii="Times New Roman" w:hAnsi="Times New Roman" w:cs="Times New Roman"/>
          <w:sz w:val="24"/>
          <w:szCs w:val="24"/>
        </w:rPr>
        <w:t xml:space="preserve"> obligations deriving from the </w:t>
      </w:r>
      <w:r w:rsidR="00FF611A" w:rsidRPr="00D724E2">
        <w:rPr>
          <w:rFonts w:ascii="Times New Roman" w:hAnsi="Times New Roman" w:cs="Times New Roman"/>
          <w:sz w:val="24"/>
          <w:szCs w:val="24"/>
        </w:rPr>
        <w:t>Regulation 166/2006</w:t>
      </w:r>
      <w:r w:rsidR="00D724E2">
        <w:rPr>
          <w:rFonts w:ascii="Times New Roman" w:hAnsi="Times New Roman" w:cs="Times New Roman"/>
          <w:sz w:val="24"/>
          <w:szCs w:val="24"/>
        </w:rPr>
        <w:t>;</w:t>
      </w:r>
    </w:p>
    <w:p w14:paraId="7B456491" w14:textId="48E184A6" w:rsidR="00842C12" w:rsidRPr="00D724E2" w:rsidRDefault="00FF611A" w:rsidP="006009F0">
      <w:pPr>
        <w:pStyle w:val="ListParagraph"/>
        <w:numPr>
          <w:ilvl w:val="0"/>
          <w:numId w:val="24"/>
        </w:numPr>
        <w:tabs>
          <w:tab w:val="left" w:pos="1513"/>
        </w:tabs>
        <w:spacing w:after="0" w:line="240" w:lineRule="auto"/>
        <w:ind w:left="360"/>
        <w:rPr>
          <w:rFonts w:ascii="Times New Roman" w:hAnsi="Times New Roman" w:cs="Times New Roman"/>
          <w:sz w:val="24"/>
          <w:szCs w:val="24"/>
        </w:rPr>
      </w:pPr>
      <w:r w:rsidRPr="00D724E2">
        <w:rPr>
          <w:rFonts w:ascii="Times New Roman" w:hAnsi="Times New Roman" w:cs="Times New Roman"/>
          <w:sz w:val="24"/>
          <w:szCs w:val="24"/>
        </w:rPr>
        <w:t>Raising awareness of operators to comply with the Regulation 166/2006 provisions;</w:t>
      </w:r>
    </w:p>
    <w:p w14:paraId="185D6010" w14:textId="732EB92C" w:rsidR="00842C12" w:rsidRPr="00D724E2" w:rsidRDefault="00842C12" w:rsidP="006009F0">
      <w:pPr>
        <w:pStyle w:val="ListParagraph"/>
        <w:numPr>
          <w:ilvl w:val="0"/>
          <w:numId w:val="24"/>
        </w:numPr>
        <w:tabs>
          <w:tab w:val="left" w:pos="1513"/>
        </w:tabs>
        <w:spacing w:after="0" w:line="240" w:lineRule="auto"/>
        <w:ind w:left="360"/>
        <w:rPr>
          <w:rFonts w:ascii="Times New Roman" w:hAnsi="Times New Roman" w:cs="Times New Roman"/>
          <w:sz w:val="24"/>
          <w:szCs w:val="24"/>
        </w:rPr>
      </w:pPr>
      <w:r w:rsidRPr="00D724E2">
        <w:rPr>
          <w:rFonts w:ascii="Times New Roman" w:hAnsi="Times New Roman" w:cs="Times New Roman"/>
          <w:sz w:val="24"/>
          <w:szCs w:val="24"/>
        </w:rPr>
        <w:t>Assistance and guidance to the public in accessing the national register and in understanding the use of the information contained in it.</w:t>
      </w:r>
    </w:p>
    <w:p w14:paraId="76D773B0" w14:textId="77777777" w:rsidR="006009F0" w:rsidRPr="00D724E2" w:rsidRDefault="006009F0" w:rsidP="009E6C4A">
      <w:pPr>
        <w:pStyle w:val="ListParagraph"/>
        <w:tabs>
          <w:tab w:val="left" w:pos="1513"/>
        </w:tabs>
        <w:spacing w:after="0" w:line="240" w:lineRule="auto"/>
        <w:ind w:left="360"/>
        <w:rPr>
          <w:rFonts w:ascii="Times New Roman" w:hAnsi="Times New Roman" w:cs="Times New Roman"/>
          <w:sz w:val="24"/>
          <w:szCs w:val="24"/>
        </w:rPr>
      </w:pPr>
    </w:p>
    <w:p w14:paraId="28A58900" w14:textId="42218BD8" w:rsidR="005E33D5" w:rsidRPr="00DE489C" w:rsidRDefault="0023598C" w:rsidP="005E33D5">
      <w:pPr>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Mid Term (2025</w:t>
      </w:r>
      <w:r w:rsidR="005E33D5" w:rsidRPr="00DE489C">
        <w:rPr>
          <w:rFonts w:ascii="Times New Roman" w:hAnsi="Times New Roman" w:cs="Times New Roman"/>
          <w:b/>
          <w:sz w:val="24"/>
          <w:szCs w:val="24"/>
          <w:u w:val="single"/>
          <w:lang w:val="en-US"/>
        </w:rPr>
        <w:t>-2027)</w:t>
      </w:r>
    </w:p>
    <w:p w14:paraId="213835D7" w14:textId="752B2D01" w:rsidR="00615221" w:rsidRPr="00D724E2" w:rsidRDefault="00615221" w:rsidP="00615221">
      <w:pPr>
        <w:pStyle w:val="ListParagraph"/>
        <w:numPr>
          <w:ilvl w:val="0"/>
          <w:numId w:val="24"/>
        </w:numPr>
        <w:tabs>
          <w:tab w:val="left" w:pos="1513"/>
        </w:tabs>
        <w:spacing w:after="0" w:line="240" w:lineRule="auto"/>
        <w:ind w:left="360"/>
        <w:rPr>
          <w:rFonts w:ascii="Times New Roman" w:hAnsi="Times New Roman" w:cs="Times New Roman"/>
          <w:sz w:val="24"/>
          <w:szCs w:val="24"/>
        </w:rPr>
      </w:pPr>
      <w:r w:rsidRPr="00D724E2">
        <w:rPr>
          <w:rFonts w:ascii="Times New Roman" w:hAnsi="Times New Roman" w:cs="Times New Roman"/>
          <w:sz w:val="24"/>
          <w:szCs w:val="24"/>
        </w:rPr>
        <w:t>Guidance and regular training for officials (in particular NEA PRTR Sector</w:t>
      </w:r>
      <w:r w:rsidR="006009F0" w:rsidRPr="00D724E2">
        <w:rPr>
          <w:rFonts w:ascii="Times New Roman" w:hAnsi="Times New Roman" w:cs="Times New Roman"/>
          <w:sz w:val="24"/>
          <w:szCs w:val="24"/>
        </w:rPr>
        <w:t>)</w:t>
      </w:r>
      <w:r w:rsidRPr="00D724E2">
        <w:rPr>
          <w:rFonts w:ascii="Times New Roman" w:hAnsi="Times New Roman" w:cs="Times New Roman"/>
          <w:sz w:val="24"/>
          <w:szCs w:val="24"/>
        </w:rPr>
        <w:t>;</w:t>
      </w:r>
    </w:p>
    <w:p w14:paraId="2D50F99C" w14:textId="451BF101" w:rsidR="005E33D5" w:rsidRDefault="00615221" w:rsidP="00615221">
      <w:pPr>
        <w:pStyle w:val="ListParagraph"/>
        <w:numPr>
          <w:ilvl w:val="0"/>
          <w:numId w:val="24"/>
        </w:numPr>
        <w:tabs>
          <w:tab w:val="left" w:pos="1513"/>
        </w:tabs>
        <w:spacing w:after="0" w:line="240" w:lineRule="auto"/>
        <w:ind w:left="360"/>
        <w:rPr>
          <w:rFonts w:ascii="Times New Roman" w:hAnsi="Times New Roman" w:cs="Times New Roman"/>
          <w:sz w:val="24"/>
          <w:szCs w:val="24"/>
        </w:rPr>
      </w:pPr>
      <w:r w:rsidRPr="00D724E2">
        <w:rPr>
          <w:rFonts w:ascii="Times New Roman" w:hAnsi="Times New Roman" w:cs="Times New Roman"/>
          <w:sz w:val="24"/>
          <w:szCs w:val="24"/>
        </w:rPr>
        <w:t>Ongoing necessary training for operators with reporting responsibility</w:t>
      </w:r>
      <w:r w:rsidR="009E6C4A">
        <w:rPr>
          <w:rFonts w:ascii="Times New Roman" w:hAnsi="Times New Roman" w:cs="Times New Roman"/>
          <w:sz w:val="24"/>
          <w:szCs w:val="24"/>
        </w:rPr>
        <w:t>;</w:t>
      </w:r>
    </w:p>
    <w:p w14:paraId="73F97C21" w14:textId="0681C0C4" w:rsidR="009E6C4A" w:rsidRPr="00D724E2" w:rsidRDefault="00F80EA2" w:rsidP="00615221">
      <w:pPr>
        <w:pStyle w:val="ListParagraph"/>
        <w:numPr>
          <w:ilvl w:val="0"/>
          <w:numId w:val="24"/>
        </w:numPr>
        <w:tabs>
          <w:tab w:val="left" w:pos="1513"/>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Ongoing public awareness.</w:t>
      </w:r>
    </w:p>
    <w:p w14:paraId="16848F25" w14:textId="77777777" w:rsidR="005E33D5" w:rsidRPr="00615221" w:rsidRDefault="005E33D5" w:rsidP="003B7638">
      <w:pPr>
        <w:pStyle w:val="CommentText"/>
        <w:tabs>
          <w:tab w:val="left" w:pos="468"/>
        </w:tabs>
        <w:spacing w:after="0"/>
        <w:rPr>
          <w:rFonts w:ascii="Times New Roman" w:hAnsi="Times New Roman" w:cs="Times New Roman"/>
          <w:sz w:val="24"/>
          <w:szCs w:val="24"/>
        </w:rPr>
      </w:pPr>
    </w:p>
    <w:p w14:paraId="6EBCD2AC" w14:textId="4C94091F" w:rsidR="00615221" w:rsidRPr="00615221" w:rsidRDefault="00615221" w:rsidP="00615221">
      <w:pPr>
        <w:rPr>
          <w:rFonts w:ascii="Times New Roman" w:hAnsi="Times New Roman" w:cs="Times New Roman"/>
          <w:b/>
          <w:bCs/>
          <w:iCs/>
          <w:sz w:val="24"/>
          <w:szCs w:val="24"/>
        </w:rPr>
      </w:pPr>
      <w:r w:rsidRPr="00615221">
        <w:rPr>
          <w:rFonts w:ascii="Times New Roman" w:hAnsi="Times New Roman" w:cs="Times New Roman"/>
          <w:b/>
          <w:sz w:val="24"/>
          <w:szCs w:val="24"/>
        </w:rPr>
        <w:t>2.6.6.4</w:t>
      </w:r>
      <w:r w:rsidRPr="00615221">
        <w:rPr>
          <w:rFonts w:ascii="Times New Roman" w:hAnsi="Times New Roman" w:cs="Times New Roman"/>
          <w:sz w:val="24"/>
          <w:szCs w:val="24"/>
        </w:rPr>
        <w:t xml:space="preserve"> </w:t>
      </w:r>
      <w:r w:rsidRPr="00615221">
        <w:rPr>
          <w:rFonts w:ascii="Times New Roman" w:hAnsi="Times New Roman" w:cs="Times New Roman"/>
          <w:b/>
          <w:sz w:val="24"/>
          <w:szCs w:val="24"/>
        </w:rPr>
        <w:t>Main challenges with implementation of</w:t>
      </w:r>
      <w:r w:rsidRPr="00615221">
        <w:rPr>
          <w:rFonts w:cs="Times New Roman"/>
          <w:b/>
        </w:rPr>
        <w:t xml:space="preserve"> </w:t>
      </w:r>
      <w:r w:rsidRPr="00615221">
        <w:rPr>
          <w:rFonts w:ascii="Times New Roman" w:hAnsi="Times New Roman" w:cs="Times New Roman"/>
          <w:b/>
          <w:bCs/>
          <w:iCs/>
          <w:sz w:val="24"/>
          <w:szCs w:val="24"/>
        </w:rPr>
        <w:t xml:space="preserve">Regulation </w:t>
      </w:r>
      <w:r w:rsidRPr="00615221">
        <w:rPr>
          <w:rFonts w:ascii="Times New Roman" w:hAnsi="Times New Roman" w:cs="Times New Roman"/>
          <w:b/>
          <w:sz w:val="24"/>
          <w:szCs w:val="24"/>
        </w:rPr>
        <w:t>(EC) 166/2006 of the Council of 18.1.2006</w:t>
      </w:r>
    </w:p>
    <w:p w14:paraId="5CEB08D1" w14:textId="6E6B72F8" w:rsidR="00615221" w:rsidRPr="00615221" w:rsidRDefault="00615221" w:rsidP="00615221">
      <w:pPr>
        <w:rPr>
          <w:rFonts w:ascii="Times New Roman" w:hAnsi="Times New Roman" w:cs="Times New Roman"/>
          <w:b/>
          <w:bCs/>
          <w:iCs/>
          <w:sz w:val="24"/>
          <w:szCs w:val="24"/>
        </w:rPr>
      </w:pPr>
      <w:r w:rsidRPr="00615221">
        <w:rPr>
          <w:rFonts w:ascii="Times New Roman" w:hAnsi="Times New Roman" w:cs="Times New Roman"/>
          <w:bCs/>
          <w:iCs/>
          <w:sz w:val="24"/>
          <w:szCs w:val="24"/>
        </w:rPr>
        <w:t xml:space="preserve">Regulation </w:t>
      </w:r>
      <w:r w:rsidRPr="00615221">
        <w:rPr>
          <w:rFonts w:ascii="Times New Roman" w:hAnsi="Times New Roman" w:cs="Times New Roman"/>
          <w:sz w:val="24"/>
          <w:szCs w:val="24"/>
        </w:rPr>
        <w:t>(EC) 166/2006 of the Council of 18.1.2006</w:t>
      </w:r>
      <w:r w:rsidRPr="00615221">
        <w:rPr>
          <w:rFonts w:ascii="Times New Roman" w:hAnsi="Times New Roman" w:cs="Times New Roman"/>
          <w:bCs/>
          <w:iCs/>
          <w:sz w:val="24"/>
          <w:szCs w:val="24"/>
        </w:rPr>
        <w:t xml:space="preserve"> is partly implemented.</w:t>
      </w:r>
      <w:r w:rsidRPr="00615221">
        <w:rPr>
          <w:rFonts w:cs="Times New Roman"/>
        </w:rPr>
        <w:t xml:space="preserve"> </w:t>
      </w:r>
      <w:r w:rsidRPr="00615221">
        <w:rPr>
          <w:rFonts w:ascii="Times New Roman" w:hAnsi="Times New Roman" w:cs="Times New Roman"/>
          <w:sz w:val="24"/>
          <w:szCs w:val="24"/>
        </w:rPr>
        <w:t xml:space="preserve">The </w:t>
      </w:r>
      <w:r w:rsidRPr="00615221">
        <w:rPr>
          <w:rFonts w:ascii="Times New Roman" w:eastAsiaTheme="minorHAnsi" w:hAnsi="Times New Roman" w:cs="Times New Roman"/>
          <w:sz w:val="24"/>
          <w:szCs w:val="24"/>
        </w:rPr>
        <w:t xml:space="preserve">main challenge is to undertake </w:t>
      </w:r>
      <w:r w:rsidR="00AC7A7A">
        <w:rPr>
          <w:rFonts w:ascii="Times New Roman" w:eastAsiaTheme="minorHAnsi" w:hAnsi="Times New Roman" w:cs="Times New Roman"/>
          <w:sz w:val="24"/>
          <w:szCs w:val="24"/>
        </w:rPr>
        <w:t xml:space="preserve">and implement the </w:t>
      </w:r>
      <w:r w:rsidR="00AC7A7A" w:rsidRPr="00615221">
        <w:rPr>
          <w:rFonts w:ascii="Times New Roman" w:eastAsiaTheme="minorHAnsi" w:hAnsi="Times New Roman" w:cs="Times New Roman"/>
          <w:sz w:val="24"/>
          <w:szCs w:val="24"/>
        </w:rPr>
        <w:t>necessary</w:t>
      </w:r>
      <w:r w:rsidR="00AC7A7A">
        <w:rPr>
          <w:rFonts w:ascii="Times New Roman" w:eastAsiaTheme="minorHAnsi" w:hAnsi="Times New Roman" w:cs="Times New Roman"/>
          <w:sz w:val="24"/>
          <w:szCs w:val="24"/>
        </w:rPr>
        <w:t xml:space="preserve"> proposed </w:t>
      </w:r>
      <w:r w:rsidRPr="00615221">
        <w:rPr>
          <w:rFonts w:ascii="Times New Roman" w:eastAsiaTheme="minorHAnsi" w:hAnsi="Times New Roman" w:cs="Times New Roman"/>
          <w:sz w:val="24"/>
          <w:szCs w:val="24"/>
        </w:rPr>
        <w:t xml:space="preserve">measures to ensure compliance with the Regulation requirements. </w:t>
      </w:r>
    </w:p>
    <w:p w14:paraId="3FBE2F57" w14:textId="77777777" w:rsidR="00615221" w:rsidRDefault="00615221" w:rsidP="00615221">
      <w:pPr>
        <w:pStyle w:val="CommentText"/>
        <w:tabs>
          <w:tab w:val="left" w:pos="468"/>
        </w:tabs>
        <w:spacing w:after="0"/>
        <w:rPr>
          <w:rFonts w:ascii="Times New Roman" w:eastAsiaTheme="minorHAnsi" w:hAnsi="Times New Roman" w:cs="Times New Roman"/>
          <w:sz w:val="24"/>
          <w:szCs w:val="24"/>
        </w:rPr>
      </w:pPr>
    </w:p>
    <w:p w14:paraId="4F1DFD87" w14:textId="77777777" w:rsidR="00615221" w:rsidRDefault="00615221" w:rsidP="00615221">
      <w:pPr>
        <w:spacing w:line="276" w:lineRule="auto"/>
        <w:rPr>
          <w:rFonts w:ascii="Times New Roman" w:hAnsi="Times New Roman" w:cs="Times New Roman"/>
          <w:sz w:val="24"/>
          <w:szCs w:val="24"/>
        </w:rPr>
      </w:pPr>
    </w:p>
    <w:p w14:paraId="064AA229" w14:textId="77777777" w:rsidR="00615221" w:rsidRDefault="00615221" w:rsidP="003B7638">
      <w:pPr>
        <w:pStyle w:val="CommentText"/>
        <w:tabs>
          <w:tab w:val="left" w:pos="468"/>
        </w:tabs>
        <w:spacing w:after="0"/>
        <w:rPr>
          <w:rFonts w:ascii="Times New Roman" w:hAnsi="Times New Roman" w:cs="Times New Roman"/>
          <w:sz w:val="24"/>
          <w:szCs w:val="24"/>
        </w:rPr>
      </w:pPr>
    </w:p>
    <w:p w14:paraId="783BAA0D" w14:textId="77777777" w:rsidR="00615221" w:rsidRDefault="00615221" w:rsidP="003B7638">
      <w:pPr>
        <w:pStyle w:val="CommentText"/>
        <w:tabs>
          <w:tab w:val="left" w:pos="468"/>
        </w:tabs>
        <w:spacing w:after="0"/>
        <w:rPr>
          <w:rFonts w:ascii="Times New Roman" w:hAnsi="Times New Roman" w:cs="Times New Roman"/>
          <w:sz w:val="24"/>
          <w:szCs w:val="24"/>
        </w:rPr>
      </w:pPr>
    </w:p>
    <w:p w14:paraId="23F7A68A" w14:textId="77777777" w:rsidR="00615221" w:rsidRDefault="00615221" w:rsidP="003B7638">
      <w:pPr>
        <w:pStyle w:val="CommentText"/>
        <w:tabs>
          <w:tab w:val="left" w:pos="468"/>
        </w:tabs>
        <w:spacing w:after="0"/>
        <w:rPr>
          <w:rFonts w:ascii="Times New Roman" w:hAnsi="Times New Roman" w:cs="Times New Roman"/>
          <w:sz w:val="24"/>
          <w:szCs w:val="24"/>
        </w:rPr>
      </w:pPr>
    </w:p>
    <w:p w14:paraId="76743E21" w14:textId="28EA3E4A" w:rsidR="005E33D5" w:rsidRPr="000C2FB1" w:rsidRDefault="005E33D5" w:rsidP="003B7638">
      <w:pPr>
        <w:pStyle w:val="CommentText"/>
        <w:tabs>
          <w:tab w:val="left" w:pos="468"/>
        </w:tabs>
        <w:spacing w:after="0"/>
        <w:rPr>
          <w:rFonts w:ascii="Times New Roman" w:hAnsi="Times New Roman" w:cs="Times New Roman"/>
          <w:b/>
          <w:sz w:val="24"/>
          <w:szCs w:val="24"/>
        </w:rPr>
      </w:pPr>
      <w:r w:rsidRPr="000C2FB1">
        <w:rPr>
          <w:rFonts w:ascii="Times New Roman" w:hAnsi="Times New Roman" w:cs="Times New Roman"/>
          <w:b/>
          <w:sz w:val="24"/>
          <w:szCs w:val="24"/>
        </w:rPr>
        <w:t>2.6</w:t>
      </w:r>
      <w:r w:rsidR="00794D83" w:rsidRPr="000C2FB1">
        <w:rPr>
          <w:rFonts w:ascii="Times New Roman" w:hAnsi="Times New Roman" w:cs="Times New Roman"/>
          <w:b/>
          <w:sz w:val="24"/>
          <w:szCs w:val="24"/>
        </w:rPr>
        <w:t>.7</w:t>
      </w:r>
      <w:r w:rsidRPr="000C2FB1">
        <w:rPr>
          <w:rFonts w:ascii="Times New Roman" w:hAnsi="Times New Roman" w:cs="Times New Roman"/>
          <w:b/>
          <w:sz w:val="24"/>
          <w:szCs w:val="24"/>
        </w:rPr>
        <w:t xml:space="preserve"> Commission Implementing Decision (EU) 2019/1741 of 23.9.2019 establishing the format and frequency of data to be made available by the Member States for the purposes of reporting Regulation (EC) 2019/1741</w:t>
      </w:r>
    </w:p>
    <w:p w14:paraId="648060F6" w14:textId="77777777" w:rsidR="005E33D5" w:rsidRPr="000C2FB1" w:rsidRDefault="005E33D5" w:rsidP="003B7638">
      <w:pPr>
        <w:pStyle w:val="CommentText"/>
        <w:tabs>
          <w:tab w:val="left" w:pos="468"/>
        </w:tabs>
        <w:spacing w:after="0"/>
        <w:rPr>
          <w:rFonts w:ascii="Times New Roman" w:hAnsi="Times New Roman" w:cs="Times New Roman"/>
          <w:sz w:val="24"/>
          <w:szCs w:val="24"/>
        </w:rPr>
      </w:pPr>
    </w:p>
    <w:p w14:paraId="2C14A9A4" w14:textId="4FB30554" w:rsidR="005E33D5" w:rsidRPr="000C2FB1" w:rsidRDefault="00794D83" w:rsidP="005E33D5">
      <w:pPr>
        <w:jc w:val="left"/>
        <w:rPr>
          <w:rFonts w:ascii="Times New Roman" w:hAnsi="Times New Roman" w:cs="Times New Roman"/>
          <w:b/>
          <w:bCs/>
          <w:i/>
          <w:iCs/>
          <w:sz w:val="24"/>
          <w:szCs w:val="24"/>
          <w:lang w:val="en-US"/>
        </w:rPr>
      </w:pPr>
      <w:r w:rsidRPr="000C2FB1">
        <w:rPr>
          <w:rFonts w:ascii="Times New Roman" w:hAnsi="Times New Roman" w:cs="Times New Roman"/>
          <w:b/>
          <w:bCs/>
          <w:i/>
          <w:iCs/>
          <w:sz w:val="24"/>
          <w:szCs w:val="24"/>
          <w:lang w:val="en-US"/>
        </w:rPr>
        <w:t>2.6.7</w:t>
      </w:r>
      <w:r w:rsidR="005E33D5" w:rsidRPr="000C2FB1">
        <w:rPr>
          <w:rFonts w:ascii="Times New Roman" w:hAnsi="Times New Roman" w:cs="Times New Roman"/>
          <w:b/>
          <w:bCs/>
          <w:i/>
          <w:iCs/>
          <w:sz w:val="24"/>
          <w:szCs w:val="24"/>
          <w:lang w:val="en-US"/>
        </w:rPr>
        <w:t xml:space="preserve">.1 Transposition </w:t>
      </w:r>
    </w:p>
    <w:p w14:paraId="443D8ECC" w14:textId="0EC8D7B6" w:rsidR="002C5539" w:rsidRPr="006A0B04" w:rsidRDefault="002C5539" w:rsidP="002C5539">
      <w:pPr>
        <w:pStyle w:val="CommentText"/>
        <w:tabs>
          <w:tab w:val="left" w:pos="468"/>
        </w:tabs>
        <w:spacing w:after="0"/>
        <w:rPr>
          <w:rFonts w:ascii="Times New Roman" w:hAnsi="Times New Roman" w:cs="Times New Roman"/>
          <w:sz w:val="24"/>
          <w:szCs w:val="24"/>
        </w:rPr>
      </w:pPr>
      <w:r w:rsidRPr="006A0B04">
        <w:rPr>
          <w:rFonts w:ascii="Times New Roman" w:hAnsi="Times New Roman" w:cs="Times New Roman"/>
          <w:sz w:val="24"/>
          <w:szCs w:val="24"/>
        </w:rPr>
        <w:t>Commission Implementing Decision (EU) 2019/1741 of 23.9.2019 establishing the format and frequency of data to be made available by the Member States for the purposes of reporting Regulation (EC) 2019/1741</w:t>
      </w:r>
      <w:r w:rsidR="009B6578" w:rsidRPr="006A0B04">
        <w:rPr>
          <w:rFonts w:ascii="Times New Roman" w:hAnsi="Times New Roman" w:cs="Times New Roman"/>
          <w:sz w:val="24"/>
          <w:szCs w:val="24"/>
        </w:rPr>
        <w:t xml:space="preserve"> has not ben transposed into Albanian legislation.</w:t>
      </w:r>
    </w:p>
    <w:p w14:paraId="25882028" w14:textId="77777777" w:rsidR="00842C12" w:rsidRDefault="00842C12" w:rsidP="00842C12">
      <w:pPr>
        <w:spacing w:line="276" w:lineRule="auto"/>
        <w:rPr>
          <w:rFonts w:ascii="Times New Roman" w:hAnsi="Times New Roman" w:cs="Times New Roman"/>
          <w:sz w:val="24"/>
          <w:szCs w:val="24"/>
        </w:rPr>
      </w:pPr>
    </w:p>
    <w:p w14:paraId="0F40796C" w14:textId="1A6518ED" w:rsidR="00794D83" w:rsidRPr="002E7A47" w:rsidRDefault="00794D83" w:rsidP="00794D83">
      <w:pPr>
        <w:jc w:val="left"/>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2.6.7</w:t>
      </w:r>
      <w:r w:rsidRPr="00B520A0">
        <w:rPr>
          <w:rFonts w:ascii="Times New Roman" w:hAnsi="Times New Roman" w:cs="Times New Roman"/>
          <w:b/>
          <w:bCs/>
          <w:i/>
          <w:iCs/>
          <w:sz w:val="24"/>
          <w:szCs w:val="24"/>
          <w:lang w:val="en-US"/>
        </w:rPr>
        <w:t xml:space="preserve">.2 Transposition Plan </w:t>
      </w:r>
    </w:p>
    <w:p w14:paraId="1CFF52B2" w14:textId="77777777" w:rsidR="006E6EF6" w:rsidRPr="00DE489C" w:rsidRDefault="006E6EF6" w:rsidP="006E6EF6">
      <w:pPr>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Mid Term (2025</w:t>
      </w:r>
      <w:r w:rsidRPr="00DE489C">
        <w:rPr>
          <w:rFonts w:ascii="Times New Roman" w:hAnsi="Times New Roman" w:cs="Times New Roman"/>
          <w:b/>
          <w:sz w:val="24"/>
          <w:szCs w:val="24"/>
          <w:u w:val="single"/>
          <w:lang w:val="en-US"/>
        </w:rPr>
        <w:t>-2027)</w:t>
      </w:r>
    </w:p>
    <w:p w14:paraId="72467692" w14:textId="602ACC58" w:rsidR="00842C12" w:rsidRPr="00842C12" w:rsidRDefault="00180040" w:rsidP="00842C12">
      <w:pPr>
        <w:pStyle w:val="doc-ti"/>
        <w:shd w:val="clear" w:color="auto" w:fill="FFFFFF"/>
        <w:spacing w:before="240" w:beforeAutospacing="0" w:after="120" w:afterAutospacing="0" w:line="312" w:lineRule="atLeast"/>
        <w:jc w:val="both"/>
        <w:rPr>
          <w:rFonts w:ascii="Times New Roman" w:eastAsiaTheme="minorEastAsia" w:hAnsi="Times New Roman" w:cs="Times New Roman"/>
          <w:sz w:val="24"/>
          <w:szCs w:val="24"/>
          <w:lang w:val="en-GB"/>
        </w:rPr>
      </w:pPr>
      <w:r>
        <w:rPr>
          <w:rFonts w:ascii="Times New Roman" w:eastAsiaTheme="minorEastAsia" w:hAnsi="Times New Roman" w:cs="Times New Roman"/>
          <w:sz w:val="24"/>
          <w:szCs w:val="24"/>
          <w:lang w:val="en-GB"/>
        </w:rPr>
        <w:t>Transposition</w:t>
      </w:r>
      <w:r w:rsidR="006E6EF6">
        <w:rPr>
          <w:rFonts w:ascii="Times New Roman" w:eastAsiaTheme="minorEastAsia" w:hAnsi="Times New Roman" w:cs="Times New Roman"/>
          <w:sz w:val="24"/>
          <w:szCs w:val="24"/>
          <w:lang w:val="en-GB"/>
        </w:rPr>
        <w:t xml:space="preserve"> of the </w:t>
      </w:r>
      <w:r w:rsidR="00842C12" w:rsidRPr="00842C12">
        <w:rPr>
          <w:rFonts w:ascii="Times New Roman" w:eastAsiaTheme="minorEastAsia" w:hAnsi="Times New Roman" w:cs="Times New Roman"/>
          <w:sz w:val="24"/>
          <w:szCs w:val="24"/>
          <w:lang w:val="en-GB"/>
        </w:rPr>
        <w:t xml:space="preserve">Commission Implementing Decision (EU) 2019/1741 of 23.9.2019 establishing the format and frequency of data to be made available by the Member States for the purposes of reporting Regulation (EC) 2019/1741 </w:t>
      </w:r>
      <w:r w:rsidR="006E6EF6">
        <w:rPr>
          <w:rFonts w:ascii="Times New Roman" w:eastAsiaTheme="minorEastAsia" w:hAnsi="Times New Roman" w:cs="Times New Roman"/>
          <w:sz w:val="24"/>
          <w:szCs w:val="24"/>
          <w:lang w:val="en-GB"/>
        </w:rPr>
        <w:t>should be provided through a Decision of the Council of Ministers</w:t>
      </w:r>
      <w:r w:rsidR="00842C12" w:rsidRPr="00842C12">
        <w:rPr>
          <w:rFonts w:ascii="Times New Roman" w:eastAsiaTheme="minorEastAsia" w:hAnsi="Times New Roman" w:cs="Times New Roman"/>
          <w:sz w:val="24"/>
          <w:szCs w:val="24"/>
          <w:lang w:val="en-GB"/>
        </w:rPr>
        <w:t>.</w:t>
      </w:r>
    </w:p>
    <w:p w14:paraId="1455E101" w14:textId="3DA5B2B6" w:rsidR="00454B17" w:rsidRPr="00454B17" w:rsidRDefault="00454B17" w:rsidP="00454B17">
      <w:pPr>
        <w:pStyle w:val="CommentText"/>
        <w:tabs>
          <w:tab w:val="left" w:pos="468"/>
        </w:tabs>
        <w:spacing w:after="0"/>
        <w:rPr>
          <w:rFonts w:ascii="Times New Roman" w:eastAsiaTheme="minorEastAsia" w:hAnsi="Times New Roman" w:cs="Times New Roman"/>
          <w:sz w:val="24"/>
          <w:szCs w:val="24"/>
        </w:rPr>
      </w:pPr>
      <w:r w:rsidRPr="00454B17">
        <w:rPr>
          <w:rFonts w:ascii="Times New Roman" w:eastAsiaTheme="minorEastAsia" w:hAnsi="Times New Roman" w:cs="Times New Roman"/>
          <w:sz w:val="24"/>
          <w:szCs w:val="24"/>
        </w:rPr>
        <w:t>MTE will establish a working group in order to transpose the Commission Implementing Decision (EU) 2019/1741 of 23.9.2019 establishing the format and frequency of data to be made available by the Member States for the purposes of reporting Regulation (EC) 2019/1741.</w:t>
      </w:r>
    </w:p>
    <w:p w14:paraId="159383AF" w14:textId="77777777" w:rsidR="00842C12" w:rsidRPr="00360D49" w:rsidRDefault="00842C12" w:rsidP="00842C12">
      <w:pPr>
        <w:rPr>
          <w:rFonts w:ascii="Times New Roman" w:hAnsi="Times New Roman" w:cs="Times New Roman"/>
          <w:sz w:val="24"/>
          <w:szCs w:val="24"/>
        </w:rPr>
      </w:pPr>
    </w:p>
    <w:p w14:paraId="572F846C" w14:textId="3343A4B0" w:rsidR="00842C12" w:rsidRPr="00360D49" w:rsidRDefault="000C3B87" w:rsidP="00842C12">
      <w:pPr>
        <w:rPr>
          <w:rFonts w:ascii="Times New Roman" w:hAnsi="Times New Roman" w:cs="Times New Roman"/>
          <w:b/>
          <w:sz w:val="24"/>
          <w:szCs w:val="24"/>
        </w:rPr>
      </w:pPr>
      <w:r>
        <w:rPr>
          <w:rFonts w:ascii="Times New Roman" w:hAnsi="Times New Roman" w:cs="Times New Roman"/>
          <w:b/>
          <w:sz w:val="24"/>
          <w:szCs w:val="24"/>
        </w:rPr>
        <w:t>2.6.7</w:t>
      </w:r>
      <w:r w:rsidR="00842C12" w:rsidRPr="00360D49">
        <w:rPr>
          <w:rFonts w:ascii="Times New Roman" w:hAnsi="Times New Roman" w:cs="Times New Roman"/>
          <w:b/>
          <w:sz w:val="24"/>
          <w:szCs w:val="24"/>
        </w:rPr>
        <w:t xml:space="preserve">.3 </w:t>
      </w:r>
      <w:r w:rsidR="00842C12" w:rsidRPr="00360D49">
        <w:rPr>
          <w:rFonts w:ascii="Times New Roman" w:hAnsi="Times New Roman" w:cs="Times New Roman"/>
          <w:b/>
          <w:bCs/>
          <w:iCs/>
          <w:sz w:val="24"/>
          <w:szCs w:val="24"/>
        </w:rPr>
        <w:t xml:space="preserve">Implementation </w:t>
      </w:r>
    </w:p>
    <w:p w14:paraId="0FFE4A04" w14:textId="0139054D" w:rsidR="006A0B04" w:rsidRDefault="006A0B04" w:rsidP="00E930B0">
      <w:pPr>
        <w:spacing w:line="276" w:lineRule="auto"/>
        <w:rPr>
          <w:rFonts w:ascii="Times New Roman" w:eastAsiaTheme="minorHAnsi" w:hAnsi="Times New Roman" w:cs="Times New Roman"/>
          <w:sz w:val="24"/>
          <w:szCs w:val="24"/>
        </w:rPr>
      </w:pPr>
      <w:r w:rsidRPr="006A0B04">
        <w:rPr>
          <w:rFonts w:ascii="Times New Roman" w:eastAsiaTheme="minorHAnsi" w:hAnsi="Times New Roman" w:cs="Times New Roman"/>
          <w:sz w:val="24"/>
          <w:szCs w:val="24"/>
        </w:rPr>
        <w:t>Commission Implementing Decision (EU) 2019/1741 of 23.9.2019 establishing the format and frequency of data to be made available by the Member States for the purposes of report</w:t>
      </w:r>
      <w:r w:rsidR="00CB2180">
        <w:rPr>
          <w:rFonts w:ascii="Times New Roman" w:eastAsiaTheme="minorHAnsi" w:hAnsi="Times New Roman" w:cs="Times New Roman"/>
          <w:sz w:val="24"/>
          <w:szCs w:val="24"/>
        </w:rPr>
        <w:t xml:space="preserve">ing Regulation (EC) 2019/1741 is </w:t>
      </w:r>
      <w:r w:rsidRPr="006A0B04">
        <w:rPr>
          <w:rFonts w:ascii="Times New Roman" w:eastAsiaTheme="minorHAnsi" w:hAnsi="Times New Roman" w:cs="Times New Roman"/>
          <w:sz w:val="24"/>
          <w:szCs w:val="24"/>
        </w:rPr>
        <w:t>not implemented.</w:t>
      </w:r>
    </w:p>
    <w:p w14:paraId="038D18A5" w14:textId="77777777" w:rsidR="00E930B0" w:rsidRPr="00E930B0" w:rsidRDefault="00E930B0" w:rsidP="00E930B0">
      <w:pPr>
        <w:spacing w:line="276" w:lineRule="auto"/>
        <w:rPr>
          <w:rFonts w:ascii="Times New Roman" w:eastAsiaTheme="minorHAnsi" w:hAnsi="Times New Roman" w:cs="Times New Roman"/>
          <w:sz w:val="24"/>
          <w:szCs w:val="24"/>
        </w:rPr>
      </w:pPr>
    </w:p>
    <w:p w14:paraId="6C10BDB0" w14:textId="416BEC52" w:rsidR="005E33D5" w:rsidRPr="00015730" w:rsidRDefault="00115662" w:rsidP="005E33D5">
      <w:pPr>
        <w:jc w:val="left"/>
        <w:rPr>
          <w:rFonts w:ascii="Times New Roman" w:hAnsi="Times New Roman" w:cs="Times New Roman"/>
          <w:b/>
          <w:bCs/>
          <w:iCs/>
          <w:sz w:val="24"/>
          <w:szCs w:val="24"/>
          <w:lang w:val="en-US"/>
        </w:rPr>
      </w:pPr>
      <w:r w:rsidRPr="00015730">
        <w:rPr>
          <w:rFonts w:ascii="Times New Roman" w:hAnsi="Times New Roman" w:cs="Times New Roman"/>
          <w:b/>
          <w:bCs/>
          <w:iCs/>
          <w:sz w:val="24"/>
          <w:szCs w:val="24"/>
          <w:lang w:val="en-US"/>
        </w:rPr>
        <w:t>2.6.7</w:t>
      </w:r>
      <w:r w:rsidR="00D830B1" w:rsidRPr="00015730">
        <w:rPr>
          <w:rFonts w:ascii="Times New Roman" w:hAnsi="Times New Roman" w:cs="Times New Roman"/>
          <w:b/>
          <w:bCs/>
          <w:iCs/>
          <w:sz w:val="24"/>
          <w:szCs w:val="24"/>
          <w:lang w:val="en-US"/>
        </w:rPr>
        <w:t>.4</w:t>
      </w:r>
      <w:r w:rsidR="005E33D5" w:rsidRPr="00015730">
        <w:rPr>
          <w:rFonts w:ascii="Times New Roman" w:hAnsi="Times New Roman" w:cs="Times New Roman"/>
          <w:b/>
          <w:bCs/>
          <w:iCs/>
          <w:sz w:val="24"/>
          <w:szCs w:val="24"/>
          <w:lang w:val="en-US"/>
        </w:rPr>
        <w:t xml:space="preserve"> Implementation plan for Decision (</w:t>
      </w:r>
      <w:r w:rsidR="005E33D5" w:rsidRPr="00015730">
        <w:rPr>
          <w:rFonts w:ascii="Times New Roman" w:hAnsi="Times New Roman" w:cs="Times New Roman"/>
          <w:b/>
          <w:sz w:val="24"/>
          <w:szCs w:val="24"/>
        </w:rPr>
        <w:t>EU) 2019/1741 of 23.9.2019</w:t>
      </w:r>
    </w:p>
    <w:p w14:paraId="594A064B" w14:textId="008BC824" w:rsidR="005E33D5" w:rsidRPr="00015730" w:rsidRDefault="006A0B04" w:rsidP="005E33D5">
      <w:pPr>
        <w:jc w:val="left"/>
        <w:rPr>
          <w:rFonts w:ascii="Times New Roman" w:hAnsi="Times New Roman" w:cs="Times New Roman"/>
          <w:b/>
          <w:sz w:val="24"/>
          <w:szCs w:val="24"/>
          <w:u w:val="single"/>
          <w:lang w:val="en-US"/>
        </w:rPr>
      </w:pPr>
      <w:r w:rsidRPr="00015730">
        <w:rPr>
          <w:rFonts w:ascii="Times New Roman" w:hAnsi="Times New Roman" w:cs="Times New Roman"/>
          <w:b/>
          <w:sz w:val="24"/>
          <w:szCs w:val="24"/>
          <w:u w:val="single"/>
          <w:lang w:val="en-US"/>
        </w:rPr>
        <w:t>Mid Term (2025 - 2027</w:t>
      </w:r>
      <w:r w:rsidR="005E33D5" w:rsidRPr="00015730">
        <w:rPr>
          <w:rFonts w:ascii="Times New Roman" w:hAnsi="Times New Roman" w:cs="Times New Roman"/>
          <w:b/>
          <w:sz w:val="24"/>
          <w:szCs w:val="24"/>
          <w:u w:val="single"/>
          <w:lang w:val="en-US"/>
        </w:rPr>
        <w:t>)</w:t>
      </w:r>
    </w:p>
    <w:p w14:paraId="6CCB3F99" w14:textId="084B9ECD" w:rsidR="00AF6927" w:rsidRPr="00E930B0" w:rsidRDefault="005E33D5" w:rsidP="00E930B0">
      <w:pPr>
        <w:pStyle w:val="ListParagraph"/>
        <w:numPr>
          <w:ilvl w:val="0"/>
          <w:numId w:val="38"/>
        </w:numPr>
        <w:rPr>
          <w:rFonts w:ascii="Times New Roman" w:eastAsiaTheme="minorHAnsi" w:hAnsi="Times New Roman" w:cs="Times New Roman"/>
          <w:sz w:val="24"/>
          <w:szCs w:val="24"/>
        </w:rPr>
      </w:pPr>
      <w:r w:rsidRPr="00015730">
        <w:rPr>
          <w:rFonts w:ascii="Times New Roman" w:hAnsi="Times New Roman" w:cs="Times New Roman"/>
          <w:sz w:val="24"/>
          <w:szCs w:val="24"/>
          <w:lang w:val="en-US"/>
        </w:rPr>
        <w:t xml:space="preserve">MTE, with assistance of SANE27 Project, will prepare a project fiche identifying the main needs for assistance in implementation of </w:t>
      </w:r>
      <w:r w:rsidR="00137F83" w:rsidRPr="00015730">
        <w:rPr>
          <w:rFonts w:ascii="Times New Roman" w:eastAsiaTheme="minorHAnsi" w:hAnsi="Times New Roman" w:cs="Times New Roman"/>
          <w:sz w:val="24"/>
          <w:szCs w:val="24"/>
        </w:rPr>
        <w:t>Commission Implementing Decision (EU) 2019/1741 of 23.9.2019 establishing the format and frequency of data to be made available by the Member States for the purposes of repo</w:t>
      </w:r>
      <w:r w:rsidR="00E930B0">
        <w:rPr>
          <w:rFonts w:ascii="Times New Roman" w:eastAsiaTheme="minorHAnsi" w:hAnsi="Times New Roman" w:cs="Times New Roman"/>
          <w:sz w:val="24"/>
          <w:szCs w:val="24"/>
        </w:rPr>
        <w:t>rting Regulation (EC) 2019/1741;</w:t>
      </w:r>
    </w:p>
    <w:p w14:paraId="4C53C625" w14:textId="6BA7F85B" w:rsidR="00AF6927" w:rsidRPr="00E930B0" w:rsidRDefault="00AF6927" w:rsidP="000C6522">
      <w:pPr>
        <w:pStyle w:val="ListParagraph"/>
        <w:numPr>
          <w:ilvl w:val="0"/>
          <w:numId w:val="38"/>
        </w:numPr>
        <w:shd w:val="clear" w:color="auto" w:fill="FFFFFF"/>
        <w:spacing w:before="120" w:line="312" w:lineRule="atLeast"/>
        <w:rPr>
          <w:rFonts w:ascii="Times New Roman" w:hAnsi="Times New Roman" w:cs="Times New Roman"/>
          <w:sz w:val="24"/>
          <w:szCs w:val="24"/>
        </w:rPr>
      </w:pPr>
      <w:r w:rsidRPr="00015730">
        <w:rPr>
          <w:rFonts w:ascii="Times New Roman" w:hAnsi="Times New Roman" w:cs="Times New Roman"/>
          <w:sz w:val="24"/>
          <w:szCs w:val="24"/>
        </w:rPr>
        <w:t xml:space="preserve">Undertake in the meantime necessary measures to ensure that the report data (at the time when they will be latter reported to the Commission) on pollutant releases and transfers </w:t>
      </w:r>
      <w:r w:rsidRPr="00E930B0">
        <w:rPr>
          <w:rFonts w:ascii="Times New Roman" w:hAnsi="Times New Roman" w:cs="Times New Roman"/>
          <w:sz w:val="24"/>
          <w:szCs w:val="24"/>
        </w:rPr>
        <w:t>from large industrial facilities</w:t>
      </w:r>
      <w:r w:rsidR="00BB0CC1">
        <w:rPr>
          <w:rFonts w:ascii="Times New Roman" w:hAnsi="Times New Roman" w:cs="Times New Roman"/>
          <w:sz w:val="24"/>
          <w:szCs w:val="24"/>
        </w:rPr>
        <w:t>,</w:t>
      </w:r>
      <w:r w:rsidRPr="00E930B0">
        <w:rPr>
          <w:rFonts w:ascii="Times New Roman" w:hAnsi="Times New Roman" w:cs="Times New Roman"/>
          <w:sz w:val="24"/>
          <w:szCs w:val="24"/>
        </w:rPr>
        <w:t xml:space="preserve"> are reported in compliance with </w:t>
      </w:r>
      <w:r w:rsidRPr="00E930B0">
        <w:rPr>
          <w:rFonts w:ascii="Times New Roman" w:hAnsi="Times New Roman" w:cs="Times New Roman"/>
          <w:bCs/>
          <w:iCs/>
          <w:sz w:val="24"/>
          <w:szCs w:val="24"/>
          <w:lang w:val="en-US"/>
        </w:rPr>
        <w:t>Decision (</w:t>
      </w:r>
      <w:r w:rsidRPr="00E930B0">
        <w:rPr>
          <w:rFonts w:ascii="Times New Roman" w:hAnsi="Times New Roman" w:cs="Times New Roman"/>
          <w:sz w:val="24"/>
          <w:szCs w:val="24"/>
        </w:rPr>
        <w:t xml:space="preserve">EU) 2019/1741 of 23.9.2019. This to ensure that the Commission will compile these data in an electronic and publicly available ‘E-PRTR’ in order to facilitate public participation in environmental decision-making and the reduction </w:t>
      </w:r>
      <w:r w:rsidR="00BB0CC1">
        <w:rPr>
          <w:rFonts w:ascii="Times New Roman" w:hAnsi="Times New Roman" w:cs="Times New Roman"/>
          <w:sz w:val="24"/>
          <w:szCs w:val="24"/>
        </w:rPr>
        <w:t>of pollution of the environment;</w:t>
      </w:r>
    </w:p>
    <w:p w14:paraId="1C45FC59" w14:textId="30A371C6" w:rsidR="00AF6927" w:rsidRPr="00E930B0" w:rsidRDefault="00AF6927" w:rsidP="00AF6927">
      <w:pPr>
        <w:pStyle w:val="ListParagraph"/>
        <w:numPr>
          <w:ilvl w:val="0"/>
          <w:numId w:val="38"/>
        </w:numPr>
        <w:spacing w:before="120" w:line="312" w:lineRule="atLeast"/>
        <w:rPr>
          <w:rFonts w:ascii="Times New Roman" w:hAnsi="Times New Roman" w:cs="Times New Roman"/>
          <w:sz w:val="24"/>
          <w:szCs w:val="24"/>
        </w:rPr>
      </w:pPr>
      <w:r w:rsidRPr="00E930B0">
        <w:rPr>
          <w:rFonts w:ascii="Times New Roman" w:hAnsi="Times New Roman" w:cs="Times New Roman"/>
          <w:sz w:val="24"/>
          <w:szCs w:val="24"/>
        </w:rPr>
        <w:t>Ensure that practices and information technology used</w:t>
      </w:r>
      <w:r w:rsidR="00E930B0">
        <w:rPr>
          <w:rFonts w:ascii="Times New Roman" w:hAnsi="Times New Roman" w:cs="Times New Roman"/>
          <w:sz w:val="24"/>
          <w:szCs w:val="24"/>
        </w:rPr>
        <w:t xml:space="preserve"> for reporting </w:t>
      </w:r>
      <w:r w:rsidR="004C222F">
        <w:rPr>
          <w:rFonts w:ascii="Times New Roman" w:hAnsi="Times New Roman" w:cs="Times New Roman"/>
          <w:sz w:val="24"/>
          <w:szCs w:val="24"/>
        </w:rPr>
        <w:t xml:space="preserve">are in place in order to </w:t>
      </w:r>
      <w:r w:rsidR="00E930B0">
        <w:rPr>
          <w:rFonts w:ascii="Times New Roman" w:hAnsi="Times New Roman" w:cs="Times New Roman"/>
          <w:sz w:val="24"/>
          <w:szCs w:val="24"/>
        </w:rPr>
        <w:t xml:space="preserve">be able to </w:t>
      </w:r>
      <w:r w:rsidRPr="00E930B0">
        <w:rPr>
          <w:rFonts w:ascii="Times New Roman" w:hAnsi="Times New Roman" w:cs="Times New Roman"/>
          <w:sz w:val="24"/>
          <w:szCs w:val="24"/>
        </w:rPr>
        <w:t xml:space="preserve">provide high quality of data included in both national pollutant release and transfer registers and in the E-PRTR with the objective of making E-PRTR information available earlier to the public </w:t>
      </w:r>
      <w:r w:rsidR="004C222F">
        <w:rPr>
          <w:rFonts w:ascii="Times New Roman" w:hAnsi="Times New Roman" w:cs="Times New Roman"/>
          <w:sz w:val="24"/>
          <w:szCs w:val="24"/>
        </w:rPr>
        <w:t>and</w:t>
      </w:r>
      <w:r w:rsidRPr="00E930B0">
        <w:rPr>
          <w:rFonts w:ascii="Times New Roman" w:hAnsi="Times New Roman" w:cs="Times New Roman"/>
          <w:sz w:val="24"/>
          <w:szCs w:val="24"/>
        </w:rPr>
        <w:t xml:space="preserve"> further </w:t>
      </w:r>
      <w:r w:rsidR="004C222F">
        <w:rPr>
          <w:rFonts w:ascii="Times New Roman" w:hAnsi="Times New Roman" w:cs="Times New Roman"/>
          <w:sz w:val="24"/>
          <w:szCs w:val="24"/>
        </w:rPr>
        <w:t xml:space="preserve">to </w:t>
      </w:r>
      <w:r w:rsidRPr="00E930B0">
        <w:rPr>
          <w:rFonts w:ascii="Times New Roman" w:hAnsi="Times New Roman" w:cs="Times New Roman"/>
          <w:sz w:val="24"/>
          <w:szCs w:val="24"/>
        </w:rPr>
        <w:t>promote the reporti</w:t>
      </w:r>
      <w:r w:rsidR="004C222F">
        <w:rPr>
          <w:rFonts w:ascii="Times New Roman" w:hAnsi="Times New Roman" w:cs="Times New Roman"/>
          <w:sz w:val="24"/>
          <w:szCs w:val="24"/>
        </w:rPr>
        <w:t>ng of high-quality information;</w:t>
      </w:r>
    </w:p>
    <w:p w14:paraId="1E5A60B8" w14:textId="72FBC2A8" w:rsidR="00AF6927" w:rsidRPr="00E930B0" w:rsidRDefault="00AF6927" w:rsidP="00015730">
      <w:pPr>
        <w:pStyle w:val="ListParagraph"/>
        <w:numPr>
          <w:ilvl w:val="0"/>
          <w:numId w:val="38"/>
        </w:numPr>
        <w:spacing w:before="120" w:line="312" w:lineRule="atLeast"/>
        <w:rPr>
          <w:rFonts w:ascii="Times New Roman" w:hAnsi="Times New Roman" w:cs="Times New Roman"/>
          <w:sz w:val="24"/>
          <w:szCs w:val="24"/>
        </w:rPr>
      </w:pPr>
      <w:r w:rsidRPr="00E930B0">
        <w:rPr>
          <w:rFonts w:ascii="Times New Roman" w:hAnsi="Times New Roman" w:cs="Times New Roman"/>
          <w:sz w:val="24"/>
          <w:szCs w:val="24"/>
        </w:rPr>
        <w:t>Preparation of a Plan in order to ensure the implementation of a stepwise approach and careful preparation, including the testing of new reporting methods and the development of new reporting tools, notably for the purpose of validation and q</w:t>
      </w:r>
      <w:r w:rsidR="004C222F">
        <w:rPr>
          <w:rFonts w:ascii="Times New Roman" w:hAnsi="Times New Roman" w:cs="Times New Roman"/>
          <w:sz w:val="24"/>
          <w:szCs w:val="24"/>
        </w:rPr>
        <w:t>uality control of reported data;</w:t>
      </w:r>
    </w:p>
    <w:p w14:paraId="28E6CC78" w14:textId="6A3F90B6" w:rsidR="00AF6927" w:rsidRPr="00E930B0" w:rsidRDefault="00AF6927" w:rsidP="00015730">
      <w:pPr>
        <w:pStyle w:val="ListParagraph"/>
        <w:numPr>
          <w:ilvl w:val="0"/>
          <w:numId w:val="38"/>
        </w:numPr>
        <w:spacing w:before="120" w:line="312" w:lineRule="atLeast"/>
        <w:rPr>
          <w:rFonts w:ascii="Times New Roman" w:hAnsi="Times New Roman" w:cs="Times New Roman"/>
          <w:sz w:val="24"/>
          <w:szCs w:val="24"/>
        </w:rPr>
      </w:pPr>
      <w:r w:rsidRPr="00E930B0">
        <w:rPr>
          <w:rFonts w:ascii="Times New Roman" w:hAnsi="Times New Roman" w:cs="Times New Roman"/>
          <w:sz w:val="24"/>
          <w:szCs w:val="24"/>
        </w:rPr>
        <w:t>Provision of necessary human resources to cope with the obligations deriving from the Decision (EU) 2019/1741 of 23.9.2019;</w:t>
      </w:r>
    </w:p>
    <w:p w14:paraId="28F45F44" w14:textId="2BD8F05B" w:rsidR="00E930B0" w:rsidRPr="00015730" w:rsidRDefault="00E930B0" w:rsidP="00E930B0">
      <w:pPr>
        <w:pStyle w:val="ListParagraph"/>
        <w:numPr>
          <w:ilvl w:val="0"/>
          <w:numId w:val="38"/>
        </w:numPr>
        <w:rPr>
          <w:rFonts w:ascii="Times New Roman" w:hAnsi="Times New Roman" w:cs="Times New Roman"/>
          <w:sz w:val="24"/>
          <w:szCs w:val="24"/>
        </w:rPr>
      </w:pPr>
      <w:r w:rsidRPr="00015730">
        <w:rPr>
          <w:rFonts w:ascii="Times New Roman" w:hAnsi="Times New Roman" w:cs="Times New Roman"/>
          <w:sz w:val="24"/>
          <w:szCs w:val="24"/>
        </w:rPr>
        <w:t xml:space="preserve">NEA capacities </w:t>
      </w:r>
      <w:r w:rsidR="004C222F">
        <w:rPr>
          <w:rFonts w:ascii="Times New Roman" w:hAnsi="Times New Roman" w:cs="Times New Roman"/>
          <w:sz w:val="24"/>
          <w:szCs w:val="24"/>
        </w:rPr>
        <w:t xml:space="preserve">(in particular PRTR staff) </w:t>
      </w:r>
      <w:r w:rsidRPr="00015730">
        <w:rPr>
          <w:rFonts w:ascii="Times New Roman" w:hAnsi="Times New Roman" w:cs="Times New Roman"/>
          <w:sz w:val="24"/>
          <w:szCs w:val="24"/>
        </w:rPr>
        <w:t>should be strengthened to be able to comply with the obl</w:t>
      </w:r>
      <w:r w:rsidR="004C222F">
        <w:rPr>
          <w:rFonts w:ascii="Times New Roman" w:hAnsi="Times New Roman" w:cs="Times New Roman"/>
          <w:sz w:val="24"/>
          <w:szCs w:val="24"/>
        </w:rPr>
        <w:t xml:space="preserve">igations deriving from </w:t>
      </w:r>
      <w:r w:rsidRPr="00015730">
        <w:rPr>
          <w:rFonts w:ascii="Times New Roman" w:hAnsi="Times New Roman" w:cs="Times New Roman"/>
          <w:sz w:val="24"/>
          <w:szCs w:val="24"/>
        </w:rPr>
        <w:t xml:space="preserve">the </w:t>
      </w:r>
      <w:r w:rsidRPr="00015730">
        <w:rPr>
          <w:rStyle w:val="hps"/>
          <w:rFonts w:ascii="Times New Roman" w:hAnsi="Times New Roman" w:cs="Times New Roman"/>
          <w:sz w:val="24"/>
          <w:szCs w:val="24"/>
        </w:rPr>
        <w:t>Decision (EU) 2019/1741 of 23.9.2019.</w:t>
      </w:r>
    </w:p>
    <w:p w14:paraId="433DAE3A" w14:textId="644BD42F" w:rsidR="00BB0CC1" w:rsidRPr="00E930B0" w:rsidRDefault="00B4485F" w:rsidP="00BB0CC1">
      <w:pPr>
        <w:pStyle w:val="ListParagraph"/>
        <w:numPr>
          <w:ilvl w:val="0"/>
          <w:numId w:val="38"/>
        </w:numPr>
        <w:shd w:val="clear" w:color="auto" w:fill="FFFFFF"/>
        <w:spacing w:before="120" w:line="312" w:lineRule="atLeast"/>
        <w:rPr>
          <w:rFonts w:ascii="Times New Roman" w:hAnsi="Times New Roman" w:cs="Times New Roman"/>
          <w:sz w:val="24"/>
          <w:szCs w:val="24"/>
        </w:rPr>
      </w:pPr>
      <w:r>
        <w:rPr>
          <w:rFonts w:ascii="Times New Roman" w:hAnsi="Times New Roman" w:cs="Times New Roman"/>
          <w:sz w:val="24"/>
          <w:szCs w:val="24"/>
        </w:rPr>
        <w:t>Raising</w:t>
      </w:r>
      <w:r w:rsidR="00BB0CC1" w:rsidRPr="00E930B0">
        <w:rPr>
          <w:rFonts w:ascii="Times New Roman" w:hAnsi="Times New Roman" w:cs="Times New Roman"/>
          <w:sz w:val="24"/>
          <w:szCs w:val="24"/>
        </w:rPr>
        <w:t xml:space="preserve"> awareness of citizens in order to quickly access environmental information data, when they will be publicly </w:t>
      </w:r>
      <w:r w:rsidR="004C222F">
        <w:rPr>
          <w:rFonts w:ascii="Times New Roman" w:hAnsi="Times New Roman" w:cs="Times New Roman"/>
          <w:sz w:val="24"/>
          <w:szCs w:val="24"/>
        </w:rPr>
        <w:t xml:space="preserve">made </w:t>
      </w:r>
      <w:r w:rsidR="00BB0CC1" w:rsidRPr="00E930B0">
        <w:rPr>
          <w:rFonts w:ascii="Times New Roman" w:hAnsi="Times New Roman" w:cs="Times New Roman"/>
          <w:sz w:val="24"/>
          <w:szCs w:val="24"/>
        </w:rPr>
        <w:t>available.</w:t>
      </w:r>
    </w:p>
    <w:p w14:paraId="44698122" w14:textId="77777777" w:rsidR="00CE0638" w:rsidRPr="00015730" w:rsidRDefault="00CE0638" w:rsidP="00015730">
      <w:pPr>
        <w:pStyle w:val="ListParagraph"/>
        <w:tabs>
          <w:tab w:val="left" w:pos="1513"/>
        </w:tabs>
        <w:spacing w:after="0" w:line="240" w:lineRule="auto"/>
        <w:rPr>
          <w:rFonts w:ascii="Times New Roman" w:hAnsi="Times New Roman" w:cs="Times New Roman"/>
          <w:sz w:val="24"/>
          <w:szCs w:val="24"/>
        </w:rPr>
      </w:pPr>
    </w:p>
    <w:p w14:paraId="135D0A4D" w14:textId="4E3FEBD9" w:rsidR="005E33D5" w:rsidRPr="00D66098" w:rsidRDefault="00115662" w:rsidP="005E33D5">
      <w:pPr>
        <w:pStyle w:val="Heading3"/>
        <w:jc w:val="both"/>
        <w:rPr>
          <w:rFonts w:ascii="Times New Roman" w:hAnsi="Times New Roman" w:cs="Times New Roman"/>
          <w:sz w:val="24"/>
          <w:szCs w:val="24"/>
        </w:rPr>
      </w:pPr>
      <w:bookmarkStart w:id="7" w:name="_Toc42983408"/>
      <w:r w:rsidRPr="00D66098">
        <w:rPr>
          <w:rFonts w:ascii="Times New Roman" w:hAnsi="Times New Roman" w:cs="Times New Roman"/>
          <w:sz w:val="24"/>
          <w:szCs w:val="24"/>
        </w:rPr>
        <w:t>2.6.7</w:t>
      </w:r>
      <w:r w:rsidR="005E33D5" w:rsidRPr="00D66098">
        <w:rPr>
          <w:rFonts w:ascii="Times New Roman" w:hAnsi="Times New Roman" w:cs="Times New Roman"/>
          <w:sz w:val="24"/>
          <w:szCs w:val="24"/>
        </w:rPr>
        <w:t>.5 Main challenges</w:t>
      </w:r>
      <w:bookmarkEnd w:id="7"/>
      <w:r w:rsidR="005E33D5" w:rsidRPr="00D66098">
        <w:rPr>
          <w:rFonts w:ascii="Times New Roman" w:hAnsi="Times New Roman" w:cs="Times New Roman"/>
          <w:sz w:val="24"/>
          <w:szCs w:val="24"/>
        </w:rPr>
        <w:t xml:space="preserve"> with implementation of </w:t>
      </w:r>
      <w:r w:rsidR="005E33D5" w:rsidRPr="00D66098">
        <w:rPr>
          <w:rFonts w:ascii="Times New Roman" w:hAnsi="Times New Roman" w:cs="Times New Roman"/>
          <w:b w:val="0"/>
          <w:bCs w:val="0"/>
          <w:iCs/>
          <w:sz w:val="24"/>
          <w:szCs w:val="24"/>
          <w:lang w:val="en-US"/>
        </w:rPr>
        <w:t>Decision (</w:t>
      </w:r>
      <w:r w:rsidR="005E33D5" w:rsidRPr="00D66098">
        <w:rPr>
          <w:rFonts w:ascii="Times New Roman" w:hAnsi="Times New Roman" w:cs="Times New Roman"/>
          <w:b w:val="0"/>
          <w:sz w:val="24"/>
          <w:szCs w:val="24"/>
        </w:rPr>
        <w:t>EU) 2019/1741 of 23.9.2019</w:t>
      </w:r>
    </w:p>
    <w:p w14:paraId="0CB81378" w14:textId="4C717509" w:rsidR="005E33D5" w:rsidRPr="00E930B0" w:rsidRDefault="00450E46" w:rsidP="00E930B0">
      <w:pPr>
        <w:spacing w:line="276"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T</w:t>
      </w:r>
      <w:r w:rsidR="00CB2180">
        <w:rPr>
          <w:rFonts w:ascii="Times New Roman" w:eastAsiaTheme="minorHAnsi" w:hAnsi="Times New Roman" w:cs="Times New Roman"/>
          <w:sz w:val="24"/>
          <w:szCs w:val="24"/>
        </w:rPr>
        <w:t xml:space="preserve">ransposition </w:t>
      </w:r>
      <w:r>
        <w:rPr>
          <w:rFonts w:ascii="Times New Roman" w:eastAsiaTheme="minorHAnsi" w:hAnsi="Times New Roman" w:cs="Times New Roman"/>
          <w:sz w:val="24"/>
          <w:szCs w:val="24"/>
        </w:rPr>
        <w:t xml:space="preserve">of the </w:t>
      </w:r>
      <w:r w:rsidRPr="006A0B04">
        <w:rPr>
          <w:rFonts w:ascii="Times New Roman" w:eastAsiaTheme="minorHAnsi" w:hAnsi="Times New Roman" w:cs="Times New Roman"/>
          <w:sz w:val="24"/>
          <w:szCs w:val="24"/>
        </w:rPr>
        <w:t xml:space="preserve">Commission Implementing Decision (EU) 2019/1741 of 23.9.2019 </w:t>
      </w:r>
      <w:r>
        <w:rPr>
          <w:rFonts w:ascii="Times New Roman" w:eastAsiaTheme="minorHAnsi" w:hAnsi="Times New Roman" w:cs="Times New Roman"/>
          <w:sz w:val="24"/>
          <w:szCs w:val="24"/>
        </w:rPr>
        <w:t>remains a challenge together with</w:t>
      </w:r>
      <w:r w:rsidR="00B4485F">
        <w:rPr>
          <w:rFonts w:ascii="Times New Roman" w:eastAsiaTheme="minorHAnsi" w:hAnsi="Times New Roman" w:cs="Times New Roman"/>
          <w:sz w:val="24"/>
          <w:szCs w:val="24"/>
        </w:rPr>
        <w:t xml:space="preserve"> provision of the</w:t>
      </w:r>
      <w:r w:rsidR="00B4485F" w:rsidRPr="00B4485F">
        <w:rPr>
          <w:rFonts w:ascii="Times New Roman" w:hAnsi="Times New Roman" w:cs="Times New Roman"/>
          <w:sz w:val="24"/>
          <w:szCs w:val="24"/>
        </w:rPr>
        <w:t xml:space="preserve"> </w:t>
      </w:r>
      <w:r w:rsidR="00B4485F" w:rsidRPr="00E930B0">
        <w:rPr>
          <w:rFonts w:ascii="Times New Roman" w:hAnsi="Times New Roman" w:cs="Times New Roman"/>
          <w:sz w:val="24"/>
          <w:szCs w:val="24"/>
        </w:rPr>
        <w:t>information technology used</w:t>
      </w:r>
      <w:r w:rsidR="00B4485F">
        <w:rPr>
          <w:rFonts w:ascii="Times New Roman" w:hAnsi="Times New Roman" w:cs="Times New Roman"/>
          <w:sz w:val="24"/>
          <w:szCs w:val="24"/>
        </w:rPr>
        <w:t xml:space="preserve"> for reporting</w:t>
      </w:r>
      <w:r>
        <w:rPr>
          <w:rFonts w:ascii="Times New Roman" w:eastAsiaTheme="minorHAnsi" w:hAnsi="Times New Roman" w:cs="Times New Roman"/>
          <w:sz w:val="24"/>
          <w:szCs w:val="24"/>
        </w:rPr>
        <w:t xml:space="preserve"> </w:t>
      </w:r>
      <w:r w:rsidR="00B4485F">
        <w:rPr>
          <w:rFonts w:ascii="Times New Roman" w:eastAsiaTheme="minorHAnsi" w:hAnsi="Times New Roman" w:cs="Times New Roman"/>
          <w:sz w:val="24"/>
          <w:szCs w:val="24"/>
        </w:rPr>
        <w:t xml:space="preserve">and </w:t>
      </w:r>
      <w:r>
        <w:rPr>
          <w:rFonts w:ascii="Times New Roman" w:eastAsiaTheme="minorHAnsi" w:hAnsi="Times New Roman" w:cs="Times New Roman"/>
          <w:sz w:val="24"/>
          <w:szCs w:val="24"/>
        </w:rPr>
        <w:t>the</w:t>
      </w:r>
      <w:r w:rsidR="00CB2180">
        <w:rPr>
          <w:rFonts w:ascii="Times New Roman" w:eastAsiaTheme="minorHAnsi" w:hAnsi="Times New Roman" w:cs="Times New Roman"/>
          <w:sz w:val="24"/>
          <w:szCs w:val="24"/>
        </w:rPr>
        <w:t xml:space="preserve"> capacity strengthening of the staff for its implementation</w:t>
      </w:r>
      <w:r w:rsidR="00467E59">
        <w:rPr>
          <w:rFonts w:ascii="Times New Roman" w:eastAsiaTheme="minorHAnsi" w:hAnsi="Times New Roman" w:cs="Times New Roman"/>
          <w:sz w:val="24"/>
          <w:szCs w:val="24"/>
        </w:rPr>
        <w:t>.</w:t>
      </w:r>
      <w:r w:rsidR="009B0942">
        <w:rPr>
          <w:rFonts w:ascii="Times New Roman" w:hAnsi="Times New Roman" w:cs="Times New Roman"/>
          <w:sz w:val="24"/>
          <w:szCs w:val="24"/>
        </w:rPr>
        <w:tab/>
      </w:r>
    </w:p>
    <w:p w14:paraId="0CCF87FD" w14:textId="77777777" w:rsidR="008633D7" w:rsidRPr="003B7638" w:rsidRDefault="008633D7" w:rsidP="003B7638">
      <w:pPr>
        <w:pStyle w:val="CommentText"/>
        <w:tabs>
          <w:tab w:val="left" w:pos="468"/>
        </w:tabs>
        <w:spacing w:after="0"/>
        <w:rPr>
          <w:rFonts w:ascii="Times New Roman" w:hAnsi="Times New Roman" w:cs="Times New Roman"/>
          <w:sz w:val="24"/>
          <w:szCs w:val="24"/>
        </w:rPr>
      </w:pPr>
    </w:p>
    <w:p w14:paraId="10A09A87" w14:textId="77777777" w:rsidR="00685F94" w:rsidRPr="00EE6B02" w:rsidRDefault="00685F94" w:rsidP="00EE6B02">
      <w:pPr>
        <w:rPr>
          <w:rFonts w:ascii="Times New Roman" w:hAnsi="Times New Roman" w:cs="Times New Roman"/>
          <w:b/>
          <w:sz w:val="24"/>
          <w:szCs w:val="24"/>
          <w:lang w:val="en-US"/>
        </w:rPr>
      </w:pPr>
      <w:r w:rsidRPr="00B520A0">
        <w:rPr>
          <w:rFonts w:ascii="Times New Roman" w:hAnsi="Times New Roman" w:cs="Times New Roman"/>
          <w:b/>
          <w:sz w:val="24"/>
          <w:szCs w:val="24"/>
          <w:lang w:val="en-US"/>
        </w:rPr>
        <w:t>2.7 Summary for Air Quality Sub-Chapter</w:t>
      </w:r>
    </w:p>
    <w:p w14:paraId="7C54E78F" w14:textId="77777777" w:rsidR="001F0667" w:rsidRPr="00B520A0" w:rsidRDefault="000B156D" w:rsidP="00DF6E52">
      <w:pPr>
        <w:pStyle w:val="ListParagraph"/>
        <w:numPr>
          <w:ilvl w:val="0"/>
          <w:numId w:val="5"/>
        </w:numPr>
        <w:tabs>
          <w:tab w:val="left" w:pos="5130"/>
        </w:tabs>
        <w:rPr>
          <w:rFonts w:ascii="Times New Roman" w:hAnsi="Times New Roman" w:cs="Times New Roman"/>
          <w:b/>
          <w:sz w:val="24"/>
          <w:szCs w:val="24"/>
        </w:rPr>
      </w:pPr>
      <w:r w:rsidRPr="00B520A0">
        <w:rPr>
          <w:rFonts w:ascii="Times New Roman" w:hAnsi="Times New Roman" w:cs="Times New Roman"/>
          <w:b/>
          <w:sz w:val="24"/>
          <w:szCs w:val="24"/>
        </w:rPr>
        <w:t xml:space="preserve">Transposition </w:t>
      </w:r>
    </w:p>
    <w:tbl>
      <w:tblPr>
        <w:tblW w:w="9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347"/>
        <w:gridCol w:w="1441"/>
        <w:gridCol w:w="720"/>
        <w:gridCol w:w="720"/>
        <w:gridCol w:w="720"/>
        <w:gridCol w:w="720"/>
        <w:gridCol w:w="810"/>
        <w:gridCol w:w="1520"/>
      </w:tblGrid>
      <w:tr w:rsidR="00685F94" w:rsidRPr="00B520A0" w14:paraId="022432F8" w14:textId="77777777" w:rsidTr="00DD0095">
        <w:trPr>
          <w:trHeight w:val="374"/>
        </w:trPr>
        <w:tc>
          <w:tcPr>
            <w:tcW w:w="3347" w:type="dxa"/>
            <w:tcBorders>
              <w:top w:val="single" w:sz="4" w:space="0" w:color="auto"/>
              <w:left w:val="single" w:sz="4" w:space="0" w:color="auto"/>
              <w:bottom w:val="single" w:sz="4" w:space="0" w:color="auto"/>
              <w:right w:val="single" w:sz="4" w:space="0" w:color="auto"/>
            </w:tcBorders>
            <w:shd w:val="clear" w:color="auto" w:fill="FFFFFF" w:themeFill="background1"/>
          </w:tcPr>
          <w:p w14:paraId="604453D4" w14:textId="77777777" w:rsidR="00685F94" w:rsidRPr="00B520A0" w:rsidRDefault="00685F94" w:rsidP="00E25F8E">
            <w:pPr>
              <w:spacing w:before="60" w:after="60"/>
              <w:rPr>
                <w:rFonts w:ascii="Times New Roman" w:hAnsi="Times New Roman" w:cs="Times New Roman"/>
                <w:b/>
                <w:sz w:val="24"/>
                <w:szCs w:val="24"/>
              </w:rPr>
            </w:pPr>
            <w:r w:rsidRPr="00B520A0">
              <w:rPr>
                <w:rFonts w:ascii="Times New Roman" w:hAnsi="Times New Roman" w:cs="Times New Roman"/>
                <w:b/>
                <w:sz w:val="24"/>
                <w:szCs w:val="24"/>
              </w:rPr>
              <w:t>AIR QUALITY</w:t>
            </w:r>
          </w:p>
        </w:tc>
        <w:tc>
          <w:tcPr>
            <w:tcW w:w="1441" w:type="dxa"/>
            <w:tcBorders>
              <w:top w:val="single" w:sz="4" w:space="0" w:color="auto"/>
              <w:left w:val="single" w:sz="4" w:space="0" w:color="auto"/>
              <w:bottom w:val="single" w:sz="4" w:space="0" w:color="auto"/>
              <w:right w:val="single" w:sz="4" w:space="0" w:color="auto"/>
            </w:tcBorders>
            <w:shd w:val="clear" w:color="auto" w:fill="FFFFFF" w:themeFill="background1"/>
          </w:tcPr>
          <w:p w14:paraId="3850E806" w14:textId="77777777" w:rsidR="00685F94" w:rsidRPr="00B520A0" w:rsidRDefault="00685F94" w:rsidP="00E25F8E">
            <w:pPr>
              <w:tabs>
                <w:tab w:val="left" w:pos="1665"/>
              </w:tabs>
              <w:spacing w:before="60" w:after="60"/>
              <w:rPr>
                <w:rFonts w:ascii="Times New Roman" w:hAnsi="Times New Roman" w:cs="Times New Roman"/>
                <w:b/>
                <w:sz w:val="24"/>
                <w:szCs w:val="24"/>
              </w:rPr>
            </w:pPr>
            <w:r w:rsidRPr="00B520A0">
              <w:rPr>
                <w:rFonts w:ascii="Times New Roman" w:hAnsi="Times New Roman" w:cs="Times New Roman"/>
                <w:b/>
                <w:sz w:val="24"/>
                <w:szCs w:val="24"/>
              </w:rPr>
              <w:t>Transp. Level</w:t>
            </w:r>
          </w:p>
        </w:tc>
        <w:tc>
          <w:tcPr>
            <w:tcW w:w="521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12E1F943" w14:textId="77777777" w:rsidR="00685F94" w:rsidRPr="00B520A0" w:rsidRDefault="00685F94" w:rsidP="00E25F8E">
            <w:pPr>
              <w:tabs>
                <w:tab w:val="left" w:pos="1665"/>
              </w:tabs>
              <w:spacing w:before="60" w:after="60"/>
              <w:rPr>
                <w:rFonts w:ascii="Times New Roman" w:hAnsi="Times New Roman" w:cs="Times New Roman"/>
                <w:b/>
                <w:sz w:val="24"/>
                <w:szCs w:val="24"/>
              </w:rPr>
            </w:pPr>
            <w:r w:rsidRPr="00B520A0">
              <w:rPr>
                <w:rFonts w:ascii="Times New Roman" w:hAnsi="Times New Roman" w:cs="Times New Roman"/>
                <w:b/>
                <w:sz w:val="24"/>
                <w:szCs w:val="24"/>
              </w:rPr>
              <w:t xml:space="preserve">Transposition PLAN </w:t>
            </w:r>
          </w:p>
        </w:tc>
      </w:tr>
      <w:tr w:rsidR="00DD0095" w:rsidRPr="00B520A0" w14:paraId="6E4C4518" w14:textId="77777777" w:rsidTr="00DD0095">
        <w:trPr>
          <w:trHeight w:val="374"/>
        </w:trPr>
        <w:tc>
          <w:tcPr>
            <w:tcW w:w="3347" w:type="dxa"/>
            <w:tcBorders>
              <w:top w:val="single" w:sz="4" w:space="0" w:color="auto"/>
              <w:left w:val="single" w:sz="4" w:space="0" w:color="auto"/>
              <w:bottom w:val="single" w:sz="4" w:space="0" w:color="auto"/>
              <w:right w:val="single" w:sz="4" w:space="0" w:color="auto"/>
            </w:tcBorders>
          </w:tcPr>
          <w:p w14:paraId="41C40D57" w14:textId="77777777" w:rsidR="00DD0095" w:rsidRPr="00B520A0" w:rsidRDefault="00DD0095" w:rsidP="00E25F8E">
            <w:pPr>
              <w:spacing w:before="60" w:after="60"/>
              <w:jc w:val="left"/>
              <w:rPr>
                <w:rFonts w:ascii="Times New Roman" w:hAnsi="Times New Roman" w:cs="Times New Roman"/>
                <w:sz w:val="24"/>
                <w:szCs w:val="24"/>
              </w:rPr>
            </w:pPr>
            <w:r w:rsidRPr="00B520A0">
              <w:rPr>
                <w:rFonts w:ascii="Times New Roman" w:hAnsi="Times New Roman" w:cs="Times New Roman"/>
                <w:sz w:val="24"/>
                <w:szCs w:val="24"/>
              </w:rPr>
              <w:t xml:space="preserve">EU LEGISLATION </w:t>
            </w:r>
          </w:p>
        </w:tc>
        <w:tc>
          <w:tcPr>
            <w:tcW w:w="1441" w:type="dxa"/>
            <w:tcBorders>
              <w:top w:val="single" w:sz="4" w:space="0" w:color="auto"/>
              <w:left w:val="single" w:sz="4" w:space="0" w:color="auto"/>
              <w:bottom w:val="single" w:sz="4" w:space="0" w:color="auto"/>
              <w:right w:val="single" w:sz="4" w:space="0" w:color="auto"/>
            </w:tcBorders>
          </w:tcPr>
          <w:p w14:paraId="5D713917" w14:textId="5EAF356C" w:rsidR="00DD0095" w:rsidRPr="00B520A0" w:rsidRDefault="00DD0095" w:rsidP="00E25F8E">
            <w:pPr>
              <w:spacing w:before="60" w:after="60"/>
              <w:rPr>
                <w:rFonts w:ascii="Times New Roman" w:hAnsi="Times New Roman" w:cs="Times New Roman"/>
                <w:sz w:val="24"/>
                <w:szCs w:val="24"/>
              </w:rPr>
            </w:pPr>
            <w:r>
              <w:rPr>
                <w:rFonts w:ascii="Times New Roman" w:hAnsi="Times New Roman" w:cs="Times New Roman"/>
                <w:sz w:val="24"/>
                <w:szCs w:val="24"/>
              </w:rPr>
              <w:t>2022</w:t>
            </w:r>
          </w:p>
        </w:tc>
        <w:tc>
          <w:tcPr>
            <w:tcW w:w="720" w:type="dxa"/>
            <w:tcBorders>
              <w:top w:val="single" w:sz="4" w:space="0" w:color="auto"/>
              <w:left w:val="single" w:sz="4" w:space="0" w:color="auto"/>
              <w:bottom w:val="single" w:sz="4" w:space="0" w:color="auto"/>
              <w:right w:val="single" w:sz="4" w:space="0" w:color="auto"/>
            </w:tcBorders>
          </w:tcPr>
          <w:p w14:paraId="5BA8095C" w14:textId="77777777" w:rsidR="00DD0095" w:rsidRPr="00B520A0" w:rsidRDefault="00DD0095" w:rsidP="00E25F8E">
            <w:pPr>
              <w:spacing w:before="60" w:after="60"/>
              <w:rPr>
                <w:rFonts w:ascii="Times New Roman" w:hAnsi="Times New Roman" w:cs="Times New Roman"/>
                <w:sz w:val="24"/>
                <w:szCs w:val="24"/>
              </w:rPr>
            </w:pPr>
            <w:r w:rsidRPr="00B520A0">
              <w:rPr>
                <w:rFonts w:ascii="Times New Roman" w:hAnsi="Times New Roman" w:cs="Times New Roman"/>
                <w:sz w:val="24"/>
                <w:szCs w:val="24"/>
              </w:rPr>
              <w:t>2023</w:t>
            </w:r>
          </w:p>
        </w:tc>
        <w:tc>
          <w:tcPr>
            <w:tcW w:w="720" w:type="dxa"/>
            <w:tcBorders>
              <w:top w:val="single" w:sz="4" w:space="0" w:color="auto"/>
              <w:left w:val="single" w:sz="4" w:space="0" w:color="auto"/>
              <w:bottom w:val="single" w:sz="4" w:space="0" w:color="auto"/>
              <w:right w:val="single" w:sz="4" w:space="0" w:color="auto"/>
            </w:tcBorders>
          </w:tcPr>
          <w:p w14:paraId="587BFEBD" w14:textId="77777777" w:rsidR="00DD0095" w:rsidRPr="00B520A0" w:rsidRDefault="00DD0095" w:rsidP="00E25F8E">
            <w:pPr>
              <w:spacing w:before="60" w:after="60"/>
              <w:rPr>
                <w:rFonts w:ascii="Times New Roman" w:hAnsi="Times New Roman" w:cs="Times New Roman"/>
                <w:sz w:val="24"/>
                <w:szCs w:val="24"/>
              </w:rPr>
            </w:pPr>
            <w:r w:rsidRPr="00B520A0">
              <w:rPr>
                <w:rFonts w:ascii="Times New Roman" w:hAnsi="Times New Roman" w:cs="Times New Roman"/>
                <w:sz w:val="24"/>
                <w:szCs w:val="24"/>
              </w:rPr>
              <w:t>2024</w:t>
            </w:r>
          </w:p>
        </w:tc>
        <w:tc>
          <w:tcPr>
            <w:tcW w:w="720" w:type="dxa"/>
            <w:tcBorders>
              <w:top w:val="single" w:sz="4" w:space="0" w:color="auto"/>
              <w:left w:val="single" w:sz="4" w:space="0" w:color="auto"/>
              <w:bottom w:val="single" w:sz="4" w:space="0" w:color="auto"/>
              <w:right w:val="single" w:sz="4" w:space="0" w:color="auto"/>
            </w:tcBorders>
          </w:tcPr>
          <w:p w14:paraId="27E87D37" w14:textId="77777777" w:rsidR="00DD0095" w:rsidRPr="00B520A0" w:rsidRDefault="00DD0095" w:rsidP="00E25F8E">
            <w:pPr>
              <w:spacing w:before="60" w:after="60"/>
              <w:rPr>
                <w:rFonts w:ascii="Times New Roman" w:hAnsi="Times New Roman" w:cs="Times New Roman"/>
                <w:sz w:val="24"/>
                <w:szCs w:val="24"/>
              </w:rPr>
            </w:pPr>
            <w:r w:rsidRPr="00B520A0">
              <w:rPr>
                <w:rFonts w:ascii="Times New Roman" w:hAnsi="Times New Roman" w:cs="Times New Roman"/>
                <w:sz w:val="24"/>
                <w:szCs w:val="24"/>
              </w:rPr>
              <w:t>2025</w:t>
            </w:r>
          </w:p>
        </w:tc>
        <w:tc>
          <w:tcPr>
            <w:tcW w:w="720" w:type="dxa"/>
            <w:tcBorders>
              <w:top w:val="single" w:sz="4" w:space="0" w:color="auto"/>
              <w:left w:val="single" w:sz="4" w:space="0" w:color="auto"/>
              <w:bottom w:val="single" w:sz="4" w:space="0" w:color="auto"/>
              <w:right w:val="single" w:sz="4" w:space="0" w:color="000000"/>
            </w:tcBorders>
          </w:tcPr>
          <w:p w14:paraId="1D1877AE" w14:textId="77777777" w:rsidR="00DD0095" w:rsidRPr="00B520A0" w:rsidRDefault="00DD0095" w:rsidP="00E25F8E">
            <w:pPr>
              <w:spacing w:before="60" w:after="60"/>
              <w:rPr>
                <w:rFonts w:ascii="Times New Roman" w:hAnsi="Times New Roman" w:cs="Times New Roman"/>
                <w:sz w:val="24"/>
                <w:szCs w:val="24"/>
              </w:rPr>
            </w:pPr>
            <w:r w:rsidRPr="00B520A0">
              <w:rPr>
                <w:rFonts w:ascii="Times New Roman" w:hAnsi="Times New Roman" w:cs="Times New Roman"/>
                <w:sz w:val="24"/>
                <w:szCs w:val="24"/>
              </w:rPr>
              <w:t>2026</w:t>
            </w:r>
          </w:p>
        </w:tc>
        <w:tc>
          <w:tcPr>
            <w:tcW w:w="810" w:type="dxa"/>
            <w:tcBorders>
              <w:top w:val="single" w:sz="4" w:space="0" w:color="auto"/>
              <w:left w:val="single" w:sz="4" w:space="0" w:color="000000"/>
              <w:bottom w:val="single" w:sz="4" w:space="0" w:color="auto"/>
              <w:right w:val="single" w:sz="4" w:space="0" w:color="auto"/>
            </w:tcBorders>
          </w:tcPr>
          <w:p w14:paraId="1AE291EE" w14:textId="2F661C42" w:rsidR="00DD0095" w:rsidRPr="00B520A0" w:rsidRDefault="00DD0095" w:rsidP="00DD0095">
            <w:pPr>
              <w:spacing w:before="60" w:after="60"/>
              <w:rPr>
                <w:rFonts w:ascii="Times New Roman" w:hAnsi="Times New Roman" w:cs="Times New Roman"/>
                <w:sz w:val="24"/>
                <w:szCs w:val="24"/>
              </w:rPr>
            </w:pPr>
            <w:r>
              <w:rPr>
                <w:rFonts w:ascii="Times New Roman" w:hAnsi="Times New Roman" w:cs="Times New Roman"/>
                <w:sz w:val="24"/>
                <w:szCs w:val="24"/>
              </w:rPr>
              <w:t>2007</w:t>
            </w:r>
          </w:p>
        </w:tc>
        <w:tc>
          <w:tcPr>
            <w:tcW w:w="1520" w:type="dxa"/>
            <w:tcBorders>
              <w:top w:val="single" w:sz="4" w:space="0" w:color="auto"/>
              <w:left w:val="single" w:sz="4" w:space="0" w:color="auto"/>
              <w:bottom w:val="single" w:sz="4" w:space="0" w:color="auto"/>
              <w:right w:val="single" w:sz="4" w:space="0" w:color="auto"/>
            </w:tcBorders>
          </w:tcPr>
          <w:p w14:paraId="4EB419BD" w14:textId="1B796348" w:rsidR="00DD0095" w:rsidRPr="00B520A0" w:rsidRDefault="00DD0095" w:rsidP="00E25F8E">
            <w:pPr>
              <w:spacing w:before="60" w:after="60"/>
              <w:rPr>
                <w:rFonts w:ascii="Times New Roman" w:hAnsi="Times New Roman" w:cs="Times New Roman"/>
                <w:sz w:val="24"/>
                <w:szCs w:val="24"/>
              </w:rPr>
            </w:pPr>
            <w:r>
              <w:rPr>
                <w:rFonts w:ascii="Times New Roman" w:hAnsi="Times New Roman" w:cs="Times New Roman"/>
                <w:sz w:val="24"/>
                <w:szCs w:val="24"/>
              </w:rPr>
              <w:t>C</w:t>
            </w:r>
            <w:r w:rsidRPr="00B520A0">
              <w:rPr>
                <w:rFonts w:ascii="Times New Roman" w:hAnsi="Times New Roman" w:cs="Times New Roman"/>
                <w:sz w:val="24"/>
                <w:szCs w:val="24"/>
              </w:rPr>
              <w:t>omments</w:t>
            </w:r>
          </w:p>
        </w:tc>
      </w:tr>
      <w:tr w:rsidR="00DD0095" w:rsidRPr="00B520A0" w14:paraId="0B28C100" w14:textId="77777777" w:rsidTr="00DD0095">
        <w:trPr>
          <w:trHeight w:val="374"/>
        </w:trPr>
        <w:tc>
          <w:tcPr>
            <w:tcW w:w="3347" w:type="dxa"/>
            <w:tcBorders>
              <w:top w:val="single" w:sz="4" w:space="0" w:color="auto"/>
            </w:tcBorders>
            <w:vAlign w:val="center"/>
          </w:tcPr>
          <w:p w14:paraId="7F0396F6" w14:textId="77777777" w:rsidR="00DD0095" w:rsidRPr="00B520A0" w:rsidRDefault="00DD0095" w:rsidP="00E25F8E">
            <w:pPr>
              <w:autoSpaceDE w:val="0"/>
              <w:autoSpaceDN w:val="0"/>
              <w:adjustRightInd w:val="0"/>
              <w:spacing w:before="60" w:after="60"/>
              <w:jc w:val="left"/>
              <w:rPr>
                <w:rFonts w:ascii="Times New Roman" w:hAnsi="Times New Roman" w:cs="Times New Roman"/>
                <w:sz w:val="24"/>
                <w:szCs w:val="24"/>
              </w:rPr>
            </w:pPr>
            <w:r w:rsidRPr="00B520A0">
              <w:rPr>
                <w:rFonts w:ascii="Times New Roman" w:hAnsi="Times New Roman" w:cs="Times New Roman"/>
                <w:sz w:val="24"/>
                <w:szCs w:val="24"/>
              </w:rPr>
              <w:t xml:space="preserve">Directive 2008/50/EC </w:t>
            </w:r>
            <w:r w:rsidRPr="00B520A0">
              <w:rPr>
                <w:rFonts w:ascii="Times New Roman" w:hAnsi="Times New Roman" w:cs="Times New Roman"/>
                <w:b/>
                <w:sz w:val="24"/>
                <w:szCs w:val="24"/>
              </w:rPr>
              <w:t>CAFE</w:t>
            </w:r>
          </w:p>
        </w:tc>
        <w:tc>
          <w:tcPr>
            <w:tcW w:w="1441" w:type="dxa"/>
            <w:tcBorders>
              <w:top w:val="single" w:sz="4" w:space="0" w:color="auto"/>
            </w:tcBorders>
            <w:shd w:val="clear" w:color="auto" w:fill="A6A6A6"/>
          </w:tcPr>
          <w:p w14:paraId="2BAB4CA7" w14:textId="1A9104FC" w:rsidR="00DD0095" w:rsidRPr="00B520A0" w:rsidRDefault="00DD0095" w:rsidP="00E25F8E">
            <w:pPr>
              <w:spacing w:before="60" w:after="60"/>
              <w:rPr>
                <w:rFonts w:ascii="Times New Roman" w:hAnsi="Times New Roman" w:cs="Times New Roman"/>
                <w:sz w:val="24"/>
                <w:szCs w:val="24"/>
              </w:rPr>
            </w:pPr>
            <w:r>
              <w:rPr>
                <w:rFonts w:ascii="Times New Roman" w:hAnsi="Times New Roman" w:cs="Times New Roman"/>
                <w:sz w:val="24"/>
                <w:szCs w:val="24"/>
              </w:rPr>
              <w:t>Advanced</w:t>
            </w:r>
          </w:p>
        </w:tc>
        <w:tc>
          <w:tcPr>
            <w:tcW w:w="720" w:type="dxa"/>
            <w:tcBorders>
              <w:top w:val="single" w:sz="4" w:space="0" w:color="auto"/>
            </w:tcBorders>
          </w:tcPr>
          <w:p w14:paraId="65A85D8F" w14:textId="77777777" w:rsidR="00DD0095" w:rsidRPr="00B520A0" w:rsidRDefault="00DD0095" w:rsidP="00E25F8E">
            <w:pPr>
              <w:spacing w:before="60" w:after="60"/>
              <w:rPr>
                <w:rFonts w:ascii="Times New Roman" w:hAnsi="Times New Roman" w:cs="Times New Roman"/>
                <w:sz w:val="24"/>
                <w:szCs w:val="24"/>
              </w:rPr>
            </w:pPr>
          </w:p>
        </w:tc>
        <w:tc>
          <w:tcPr>
            <w:tcW w:w="720" w:type="dxa"/>
            <w:tcBorders>
              <w:top w:val="single" w:sz="4" w:space="0" w:color="auto"/>
            </w:tcBorders>
            <w:shd w:val="clear" w:color="auto" w:fill="A6A6A6"/>
          </w:tcPr>
          <w:p w14:paraId="071A2E50" w14:textId="05CC5AC9" w:rsidR="00DD0095" w:rsidRPr="00B520A0" w:rsidRDefault="00DD0095" w:rsidP="00E25F8E">
            <w:pPr>
              <w:spacing w:before="60" w:after="60"/>
              <w:rPr>
                <w:rFonts w:ascii="Times New Roman" w:hAnsi="Times New Roman" w:cs="Times New Roman"/>
                <w:sz w:val="24"/>
                <w:szCs w:val="24"/>
              </w:rPr>
            </w:pPr>
          </w:p>
        </w:tc>
        <w:tc>
          <w:tcPr>
            <w:tcW w:w="720" w:type="dxa"/>
            <w:tcBorders>
              <w:top w:val="single" w:sz="4" w:space="0" w:color="auto"/>
            </w:tcBorders>
            <w:shd w:val="clear" w:color="auto" w:fill="A6A6A6"/>
          </w:tcPr>
          <w:p w14:paraId="126F741A" w14:textId="77777777" w:rsidR="00DD0095" w:rsidRPr="00B520A0" w:rsidRDefault="00DD0095" w:rsidP="00E25F8E">
            <w:pPr>
              <w:spacing w:before="60" w:after="60"/>
              <w:rPr>
                <w:rFonts w:ascii="Times New Roman" w:hAnsi="Times New Roman" w:cs="Times New Roman"/>
                <w:sz w:val="24"/>
                <w:szCs w:val="24"/>
              </w:rPr>
            </w:pPr>
          </w:p>
        </w:tc>
        <w:tc>
          <w:tcPr>
            <w:tcW w:w="720" w:type="dxa"/>
            <w:tcBorders>
              <w:top w:val="single" w:sz="4" w:space="0" w:color="auto"/>
            </w:tcBorders>
          </w:tcPr>
          <w:p w14:paraId="58C5D665" w14:textId="77777777" w:rsidR="00DD0095" w:rsidRPr="00B520A0" w:rsidRDefault="00DD0095" w:rsidP="00E25F8E">
            <w:pPr>
              <w:spacing w:before="60" w:after="60"/>
              <w:rPr>
                <w:rFonts w:ascii="Times New Roman" w:hAnsi="Times New Roman" w:cs="Times New Roman"/>
                <w:sz w:val="24"/>
                <w:szCs w:val="24"/>
              </w:rPr>
            </w:pPr>
          </w:p>
        </w:tc>
        <w:tc>
          <w:tcPr>
            <w:tcW w:w="810" w:type="dxa"/>
            <w:tcBorders>
              <w:top w:val="single" w:sz="4" w:space="0" w:color="auto"/>
            </w:tcBorders>
          </w:tcPr>
          <w:p w14:paraId="5FA4D1BA" w14:textId="77777777" w:rsidR="00DD0095" w:rsidRPr="00B520A0" w:rsidRDefault="00DD0095" w:rsidP="00E25F8E">
            <w:pPr>
              <w:spacing w:before="60" w:after="60"/>
              <w:rPr>
                <w:rFonts w:ascii="Times New Roman" w:hAnsi="Times New Roman" w:cs="Times New Roman"/>
                <w:sz w:val="24"/>
                <w:szCs w:val="24"/>
              </w:rPr>
            </w:pPr>
          </w:p>
        </w:tc>
        <w:tc>
          <w:tcPr>
            <w:tcW w:w="1520" w:type="dxa"/>
            <w:tcBorders>
              <w:top w:val="single" w:sz="4" w:space="0" w:color="auto"/>
            </w:tcBorders>
          </w:tcPr>
          <w:p w14:paraId="38BECF70" w14:textId="0CACE39E" w:rsidR="00DD0095" w:rsidRPr="00B520A0" w:rsidRDefault="00DD0095" w:rsidP="00E25F8E">
            <w:pPr>
              <w:spacing w:before="60" w:after="60"/>
              <w:rPr>
                <w:rFonts w:ascii="Times New Roman" w:hAnsi="Times New Roman" w:cs="Times New Roman"/>
                <w:sz w:val="24"/>
                <w:szCs w:val="24"/>
              </w:rPr>
            </w:pPr>
          </w:p>
        </w:tc>
      </w:tr>
      <w:tr w:rsidR="00DD0095" w:rsidRPr="00B520A0" w14:paraId="5FA2E554" w14:textId="77777777" w:rsidTr="00DD0095">
        <w:trPr>
          <w:trHeight w:val="374"/>
        </w:trPr>
        <w:tc>
          <w:tcPr>
            <w:tcW w:w="3347" w:type="dxa"/>
            <w:tcBorders>
              <w:top w:val="single" w:sz="4" w:space="0" w:color="auto"/>
            </w:tcBorders>
            <w:vAlign w:val="center"/>
          </w:tcPr>
          <w:p w14:paraId="3580D127" w14:textId="77777777" w:rsidR="00DD0095" w:rsidRPr="00B520A0" w:rsidRDefault="00DD0095" w:rsidP="00E25F8E">
            <w:pPr>
              <w:autoSpaceDE w:val="0"/>
              <w:autoSpaceDN w:val="0"/>
              <w:adjustRightInd w:val="0"/>
              <w:spacing w:before="60" w:after="60"/>
              <w:jc w:val="left"/>
              <w:rPr>
                <w:rFonts w:ascii="Times New Roman" w:hAnsi="Times New Roman" w:cs="Times New Roman"/>
                <w:sz w:val="24"/>
                <w:szCs w:val="24"/>
              </w:rPr>
            </w:pPr>
            <w:r w:rsidRPr="00B520A0">
              <w:rPr>
                <w:rFonts w:ascii="Times New Roman" w:hAnsi="Times New Roman" w:cs="Times New Roman"/>
                <w:sz w:val="24"/>
                <w:szCs w:val="24"/>
              </w:rPr>
              <w:t xml:space="preserve">Directive 2016/2284/EC </w:t>
            </w:r>
            <w:r w:rsidRPr="00B520A0">
              <w:rPr>
                <w:rFonts w:ascii="Times New Roman" w:hAnsi="Times New Roman" w:cs="Times New Roman"/>
                <w:b/>
                <w:i/>
                <w:sz w:val="24"/>
                <w:szCs w:val="24"/>
              </w:rPr>
              <w:t>NEC</w:t>
            </w:r>
          </w:p>
        </w:tc>
        <w:tc>
          <w:tcPr>
            <w:tcW w:w="1441" w:type="dxa"/>
            <w:tcBorders>
              <w:bottom w:val="single" w:sz="4" w:space="0" w:color="000000"/>
            </w:tcBorders>
            <w:shd w:val="clear" w:color="auto" w:fill="A6A6A6"/>
          </w:tcPr>
          <w:p w14:paraId="3F6207AE" w14:textId="3C863DF3" w:rsidR="00DD0095" w:rsidRPr="00B520A0" w:rsidRDefault="00DD0095" w:rsidP="00E25F8E">
            <w:pPr>
              <w:spacing w:before="60" w:after="60"/>
              <w:rPr>
                <w:rFonts w:ascii="Times New Roman" w:hAnsi="Times New Roman" w:cs="Times New Roman"/>
                <w:sz w:val="24"/>
                <w:szCs w:val="24"/>
              </w:rPr>
            </w:pPr>
            <w:r>
              <w:rPr>
                <w:rFonts w:ascii="Times New Roman" w:hAnsi="Times New Roman" w:cs="Times New Roman"/>
                <w:sz w:val="24"/>
                <w:szCs w:val="24"/>
              </w:rPr>
              <w:t>Advanced</w:t>
            </w:r>
          </w:p>
        </w:tc>
        <w:tc>
          <w:tcPr>
            <w:tcW w:w="720" w:type="dxa"/>
            <w:tcBorders>
              <w:top w:val="single" w:sz="4" w:space="0" w:color="auto"/>
            </w:tcBorders>
            <w:shd w:val="clear" w:color="auto" w:fill="A6A6A6"/>
          </w:tcPr>
          <w:p w14:paraId="2ECD6FCF" w14:textId="77777777" w:rsidR="00DD0095" w:rsidRPr="00B520A0" w:rsidRDefault="00DD0095" w:rsidP="00E25F8E">
            <w:pPr>
              <w:spacing w:before="60" w:after="60"/>
              <w:rPr>
                <w:rFonts w:ascii="Times New Roman" w:hAnsi="Times New Roman" w:cs="Times New Roman"/>
                <w:sz w:val="24"/>
                <w:szCs w:val="24"/>
              </w:rPr>
            </w:pPr>
          </w:p>
        </w:tc>
        <w:tc>
          <w:tcPr>
            <w:tcW w:w="720" w:type="dxa"/>
            <w:shd w:val="clear" w:color="auto" w:fill="A6A6A6"/>
          </w:tcPr>
          <w:p w14:paraId="1A472A9F" w14:textId="77777777" w:rsidR="00DD0095" w:rsidRPr="00B520A0" w:rsidRDefault="00DD0095" w:rsidP="00E25F8E">
            <w:pPr>
              <w:spacing w:before="60" w:after="60"/>
              <w:rPr>
                <w:rFonts w:ascii="Times New Roman" w:hAnsi="Times New Roman" w:cs="Times New Roman"/>
                <w:sz w:val="24"/>
                <w:szCs w:val="24"/>
              </w:rPr>
            </w:pPr>
          </w:p>
        </w:tc>
        <w:tc>
          <w:tcPr>
            <w:tcW w:w="720" w:type="dxa"/>
            <w:shd w:val="clear" w:color="auto" w:fill="A6A6A6"/>
          </w:tcPr>
          <w:p w14:paraId="373AE81C" w14:textId="77777777" w:rsidR="00DD0095" w:rsidRPr="00B520A0" w:rsidRDefault="00DD0095" w:rsidP="00E25F8E">
            <w:pPr>
              <w:spacing w:before="60" w:after="60"/>
              <w:rPr>
                <w:rFonts w:ascii="Times New Roman" w:hAnsi="Times New Roman" w:cs="Times New Roman"/>
                <w:sz w:val="24"/>
                <w:szCs w:val="24"/>
              </w:rPr>
            </w:pPr>
          </w:p>
        </w:tc>
        <w:tc>
          <w:tcPr>
            <w:tcW w:w="720" w:type="dxa"/>
            <w:tcBorders>
              <w:top w:val="single" w:sz="4" w:space="0" w:color="auto"/>
            </w:tcBorders>
          </w:tcPr>
          <w:p w14:paraId="69E7458C" w14:textId="77777777" w:rsidR="00DD0095" w:rsidRPr="00B520A0" w:rsidRDefault="00DD0095" w:rsidP="00E25F8E">
            <w:pPr>
              <w:spacing w:before="60" w:after="60"/>
              <w:rPr>
                <w:rFonts w:ascii="Times New Roman" w:hAnsi="Times New Roman" w:cs="Times New Roman"/>
                <w:sz w:val="24"/>
                <w:szCs w:val="24"/>
              </w:rPr>
            </w:pPr>
          </w:p>
        </w:tc>
        <w:tc>
          <w:tcPr>
            <w:tcW w:w="810" w:type="dxa"/>
            <w:tcBorders>
              <w:top w:val="single" w:sz="4" w:space="0" w:color="auto"/>
            </w:tcBorders>
          </w:tcPr>
          <w:p w14:paraId="2D0C9075" w14:textId="77777777" w:rsidR="00DD0095" w:rsidRPr="00B520A0" w:rsidRDefault="00DD0095" w:rsidP="00E25F8E">
            <w:pPr>
              <w:spacing w:before="60" w:after="60"/>
              <w:rPr>
                <w:rFonts w:ascii="Times New Roman" w:hAnsi="Times New Roman" w:cs="Times New Roman"/>
                <w:sz w:val="24"/>
                <w:szCs w:val="24"/>
              </w:rPr>
            </w:pPr>
          </w:p>
        </w:tc>
        <w:tc>
          <w:tcPr>
            <w:tcW w:w="1520" w:type="dxa"/>
            <w:tcBorders>
              <w:top w:val="single" w:sz="4" w:space="0" w:color="auto"/>
            </w:tcBorders>
          </w:tcPr>
          <w:p w14:paraId="686401B8" w14:textId="60FEE10D" w:rsidR="00DD0095" w:rsidRPr="00B520A0" w:rsidRDefault="00DD0095" w:rsidP="00E25F8E">
            <w:pPr>
              <w:spacing w:before="60" w:after="60"/>
              <w:rPr>
                <w:rFonts w:ascii="Times New Roman" w:hAnsi="Times New Roman" w:cs="Times New Roman"/>
                <w:sz w:val="24"/>
                <w:szCs w:val="24"/>
              </w:rPr>
            </w:pPr>
          </w:p>
        </w:tc>
      </w:tr>
      <w:tr w:rsidR="00DD0095" w:rsidRPr="00B520A0" w14:paraId="6557B575" w14:textId="77777777" w:rsidTr="00DD0095">
        <w:trPr>
          <w:trHeight w:val="358"/>
        </w:trPr>
        <w:tc>
          <w:tcPr>
            <w:tcW w:w="3347" w:type="dxa"/>
            <w:tcBorders>
              <w:top w:val="single" w:sz="4" w:space="0" w:color="auto"/>
              <w:bottom w:val="single" w:sz="4" w:space="0" w:color="auto"/>
            </w:tcBorders>
            <w:vAlign w:val="center"/>
          </w:tcPr>
          <w:p w14:paraId="0744C087" w14:textId="77777777" w:rsidR="00DD0095" w:rsidRPr="00B520A0" w:rsidRDefault="00DD0095" w:rsidP="00E25F8E">
            <w:pPr>
              <w:autoSpaceDE w:val="0"/>
              <w:autoSpaceDN w:val="0"/>
              <w:adjustRightInd w:val="0"/>
              <w:spacing w:before="60" w:after="60"/>
              <w:jc w:val="left"/>
              <w:rPr>
                <w:rStyle w:val="hps"/>
                <w:rFonts w:ascii="Times New Roman" w:hAnsi="Times New Roman" w:cs="Times New Roman"/>
                <w:sz w:val="24"/>
                <w:szCs w:val="24"/>
              </w:rPr>
            </w:pPr>
            <w:r w:rsidRPr="00B520A0">
              <w:rPr>
                <w:rStyle w:val="hps"/>
                <w:rFonts w:ascii="Times New Roman" w:hAnsi="Times New Roman" w:cs="Times New Roman"/>
                <w:sz w:val="24"/>
                <w:szCs w:val="24"/>
              </w:rPr>
              <w:t xml:space="preserve">Directive 2004/107/EC </w:t>
            </w:r>
            <w:r w:rsidRPr="00B520A0">
              <w:rPr>
                <w:rStyle w:val="hps"/>
                <w:rFonts w:ascii="Times New Roman" w:hAnsi="Times New Roman" w:cs="Times New Roman"/>
                <w:b/>
                <w:sz w:val="24"/>
                <w:szCs w:val="24"/>
              </w:rPr>
              <w:t>Heavy Metals in AA</w:t>
            </w:r>
          </w:p>
        </w:tc>
        <w:tc>
          <w:tcPr>
            <w:tcW w:w="1441" w:type="dxa"/>
            <w:tcBorders>
              <w:bottom w:val="single" w:sz="4" w:space="0" w:color="auto"/>
            </w:tcBorders>
            <w:shd w:val="clear" w:color="auto" w:fill="A0A0A0"/>
          </w:tcPr>
          <w:p w14:paraId="12287ED8" w14:textId="4D4072F0" w:rsidR="00DD0095" w:rsidRPr="00B520A0" w:rsidRDefault="00DD0095" w:rsidP="00E25F8E">
            <w:pPr>
              <w:spacing w:before="60" w:after="60"/>
              <w:rPr>
                <w:rFonts w:ascii="Times New Roman" w:hAnsi="Times New Roman" w:cs="Times New Roman"/>
                <w:sz w:val="24"/>
                <w:szCs w:val="24"/>
              </w:rPr>
            </w:pPr>
            <w:r>
              <w:rPr>
                <w:rFonts w:ascii="Times New Roman" w:hAnsi="Times New Roman" w:cs="Times New Roman"/>
                <w:sz w:val="24"/>
                <w:szCs w:val="24"/>
              </w:rPr>
              <w:t>Partially</w:t>
            </w:r>
          </w:p>
        </w:tc>
        <w:tc>
          <w:tcPr>
            <w:tcW w:w="720" w:type="dxa"/>
            <w:tcBorders>
              <w:bottom w:val="single" w:sz="4" w:space="0" w:color="auto"/>
            </w:tcBorders>
          </w:tcPr>
          <w:p w14:paraId="3696CECE" w14:textId="77777777" w:rsidR="00DD0095" w:rsidRPr="00B520A0" w:rsidRDefault="00DD0095" w:rsidP="00E25F8E">
            <w:pPr>
              <w:spacing w:before="60" w:after="60"/>
              <w:rPr>
                <w:rFonts w:ascii="Times New Roman" w:hAnsi="Times New Roman" w:cs="Times New Roman"/>
                <w:sz w:val="24"/>
                <w:szCs w:val="24"/>
              </w:rPr>
            </w:pPr>
          </w:p>
        </w:tc>
        <w:tc>
          <w:tcPr>
            <w:tcW w:w="720" w:type="dxa"/>
            <w:tcBorders>
              <w:top w:val="single" w:sz="4" w:space="0" w:color="auto"/>
              <w:bottom w:val="single" w:sz="4" w:space="0" w:color="auto"/>
            </w:tcBorders>
          </w:tcPr>
          <w:p w14:paraId="5288805D" w14:textId="77777777" w:rsidR="00DD0095" w:rsidRPr="00B520A0" w:rsidRDefault="00DD0095" w:rsidP="00E25F8E">
            <w:pPr>
              <w:spacing w:before="60" w:after="60"/>
              <w:rPr>
                <w:rFonts w:ascii="Times New Roman" w:hAnsi="Times New Roman" w:cs="Times New Roman"/>
                <w:sz w:val="24"/>
                <w:szCs w:val="24"/>
              </w:rPr>
            </w:pPr>
          </w:p>
        </w:tc>
        <w:tc>
          <w:tcPr>
            <w:tcW w:w="720" w:type="dxa"/>
            <w:tcBorders>
              <w:top w:val="single" w:sz="4" w:space="0" w:color="auto"/>
              <w:bottom w:val="single" w:sz="4" w:space="0" w:color="auto"/>
            </w:tcBorders>
          </w:tcPr>
          <w:p w14:paraId="59B14D38" w14:textId="77777777" w:rsidR="00DD0095" w:rsidRPr="00B520A0" w:rsidRDefault="00DD0095" w:rsidP="00E25F8E">
            <w:pPr>
              <w:spacing w:before="60" w:after="60"/>
              <w:rPr>
                <w:rFonts w:ascii="Times New Roman" w:hAnsi="Times New Roman" w:cs="Times New Roman"/>
                <w:sz w:val="24"/>
                <w:szCs w:val="24"/>
              </w:rPr>
            </w:pPr>
          </w:p>
        </w:tc>
        <w:tc>
          <w:tcPr>
            <w:tcW w:w="720" w:type="dxa"/>
            <w:tcBorders>
              <w:top w:val="single" w:sz="4" w:space="0" w:color="auto"/>
              <w:bottom w:val="single" w:sz="4" w:space="0" w:color="auto"/>
            </w:tcBorders>
          </w:tcPr>
          <w:p w14:paraId="01EC4A98" w14:textId="77777777" w:rsidR="00DD0095" w:rsidRPr="00B520A0" w:rsidRDefault="00DD0095" w:rsidP="00E25F8E">
            <w:pPr>
              <w:spacing w:before="60" w:after="60"/>
              <w:rPr>
                <w:rFonts w:ascii="Times New Roman" w:hAnsi="Times New Roman" w:cs="Times New Roman"/>
                <w:sz w:val="24"/>
                <w:szCs w:val="24"/>
              </w:rPr>
            </w:pPr>
          </w:p>
        </w:tc>
        <w:tc>
          <w:tcPr>
            <w:tcW w:w="810" w:type="dxa"/>
            <w:tcBorders>
              <w:top w:val="single" w:sz="4" w:space="0" w:color="auto"/>
              <w:bottom w:val="single" w:sz="4" w:space="0" w:color="auto"/>
            </w:tcBorders>
          </w:tcPr>
          <w:p w14:paraId="35168585" w14:textId="77777777" w:rsidR="00DD0095" w:rsidRPr="00B520A0" w:rsidRDefault="00DD0095" w:rsidP="00E25F8E">
            <w:pPr>
              <w:spacing w:before="60" w:after="60"/>
              <w:rPr>
                <w:rFonts w:ascii="Times New Roman" w:hAnsi="Times New Roman" w:cs="Times New Roman"/>
                <w:sz w:val="24"/>
                <w:szCs w:val="24"/>
              </w:rPr>
            </w:pPr>
          </w:p>
        </w:tc>
        <w:tc>
          <w:tcPr>
            <w:tcW w:w="1520" w:type="dxa"/>
            <w:tcBorders>
              <w:top w:val="single" w:sz="4" w:space="0" w:color="auto"/>
              <w:bottom w:val="single" w:sz="4" w:space="0" w:color="auto"/>
            </w:tcBorders>
          </w:tcPr>
          <w:p w14:paraId="60F65640" w14:textId="5B9D1AB5" w:rsidR="00DD0095" w:rsidRPr="00B520A0" w:rsidRDefault="00DD0095" w:rsidP="00E25F8E">
            <w:pPr>
              <w:spacing w:before="60" w:after="60"/>
              <w:rPr>
                <w:rFonts w:ascii="Times New Roman" w:hAnsi="Times New Roman" w:cs="Times New Roman"/>
                <w:sz w:val="24"/>
                <w:szCs w:val="24"/>
              </w:rPr>
            </w:pPr>
          </w:p>
        </w:tc>
      </w:tr>
      <w:tr w:rsidR="00DD0095" w:rsidRPr="00B520A0" w14:paraId="4A98B368" w14:textId="77777777" w:rsidTr="00DD0095">
        <w:trPr>
          <w:trHeight w:val="358"/>
        </w:trPr>
        <w:tc>
          <w:tcPr>
            <w:tcW w:w="3347" w:type="dxa"/>
            <w:tcBorders>
              <w:top w:val="single" w:sz="4" w:space="0" w:color="auto"/>
              <w:bottom w:val="single" w:sz="4" w:space="0" w:color="auto"/>
            </w:tcBorders>
            <w:vAlign w:val="center"/>
          </w:tcPr>
          <w:p w14:paraId="70D94309" w14:textId="77777777" w:rsidR="00DD0095" w:rsidRPr="00B520A0" w:rsidRDefault="00DD0095" w:rsidP="00E25F8E">
            <w:pPr>
              <w:autoSpaceDE w:val="0"/>
              <w:autoSpaceDN w:val="0"/>
              <w:adjustRightInd w:val="0"/>
              <w:spacing w:before="60" w:after="60"/>
              <w:jc w:val="left"/>
              <w:rPr>
                <w:rFonts w:ascii="Times New Roman" w:hAnsi="Times New Roman" w:cs="Times New Roman"/>
                <w:sz w:val="24"/>
                <w:szCs w:val="24"/>
              </w:rPr>
            </w:pPr>
            <w:r w:rsidRPr="00B520A0">
              <w:rPr>
                <w:rStyle w:val="hps"/>
                <w:rFonts w:ascii="Times New Roman" w:hAnsi="Times New Roman" w:cs="Times New Roman"/>
                <w:sz w:val="24"/>
                <w:szCs w:val="24"/>
              </w:rPr>
              <w:t xml:space="preserve">Directive </w:t>
            </w:r>
            <w:r w:rsidRPr="00B520A0">
              <w:rPr>
                <w:rFonts w:ascii="Times New Roman" w:hAnsi="Times New Roman" w:cs="Times New Roman"/>
                <w:sz w:val="24"/>
                <w:szCs w:val="24"/>
              </w:rPr>
              <w:t xml:space="preserve">2016/802/EC </w:t>
            </w:r>
            <w:r w:rsidRPr="00B520A0">
              <w:rPr>
                <w:rFonts w:ascii="Times New Roman" w:hAnsi="Times New Roman" w:cs="Times New Roman"/>
                <w:b/>
                <w:i/>
                <w:sz w:val="24"/>
                <w:szCs w:val="24"/>
              </w:rPr>
              <w:t>Sulphur Content</w:t>
            </w:r>
          </w:p>
        </w:tc>
        <w:tc>
          <w:tcPr>
            <w:tcW w:w="1441" w:type="dxa"/>
            <w:tcBorders>
              <w:top w:val="single" w:sz="4" w:space="0" w:color="auto"/>
              <w:bottom w:val="single" w:sz="4" w:space="0" w:color="auto"/>
            </w:tcBorders>
            <w:shd w:val="clear" w:color="auto" w:fill="A0A0A0"/>
          </w:tcPr>
          <w:p w14:paraId="0C6A3CCC" w14:textId="72FD8E20" w:rsidR="00DD0095" w:rsidRPr="00B520A0" w:rsidRDefault="00DD0095" w:rsidP="00E25F8E">
            <w:pPr>
              <w:spacing w:before="60" w:after="60"/>
              <w:rPr>
                <w:rFonts w:ascii="Times New Roman" w:hAnsi="Times New Roman" w:cs="Times New Roman"/>
                <w:sz w:val="24"/>
                <w:szCs w:val="24"/>
              </w:rPr>
            </w:pPr>
            <w:r>
              <w:rPr>
                <w:rFonts w:ascii="Times New Roman" w:hAnsi="Times New Roman" w:cs="Times New Roman"/>
                <w:sz w:val="24"/>
                <w:szCs w:val="24"/>
              </w:rPr>
              <w:t>Almost fully</w:t>
            </w:r>
          </w:p>
        </w:tc>
        <w:tc>
          <w:tcPr>
            <w:tcW w:w="720" w:type="dxa"/>
            <w:tcBorders>
              <w:top w:val="single" w:sz="4" w:space="0" w:color="auto"/>
              <w:bottom w:val="single" w:sz="4" w:space="0" w:color="auto"/>
            </w:tcBorders>
            <w:shd w:val="clear" w:color="auto" w:fill="A0A0A0"/>
          </w:tcPr>
          <w:p w14:paraId="62AB11F5" w14:textId="77777777" w:rsidR="00DD0095" w:rsidRPr="00B520A0" w:rsidRDefault="00DD0095" w:rsidP="00E25F8E">
            <w:pPr>
              <w:spacing w:before="60" w:after="60"/>
              <w:rPr>
                <w:rFonts w:ascii="Times New Roman" w:hAnsi="Times New Roman" w:cs="Times New Roman"/>
                <w:sz w:val="24"/>
                <w:szCs w:val="24"/>
              </w:rPr>
            </w:pPr>
          </w:p>
        </w:tc>
        <w:tc>
          <w:tcPr>
            <w:tcW w:w="720" w:type="dxa"/>
            <w:tcBorders>
              <w:top w:val="single" w:sz="4" w:space="0" w:color="auto"/>
              <w:bottom w:val="single" w:sz="4" w:space="0" w:color="auto"/>
            </w:tcBorders>
          </w:tcPr>
          <w:p w14:paraId="57DCD884" w14:textId="77777777" w:rsidR="00DD0095" w:rsidRPr="00B520A0" w:rsidRDefault="00DD0095" w:rsidP="00E25F8E">
            <w:pPr>
              <w:spacing w:before="60" w:after="60"/>
              <w:rPr>
                <w:rFonts w:ascii="Times New Roman" w:hAnsi="Times New Roman" w:cs="Times New Roman"/>
                <w:sz w:val="24"/>
                <w:szCs w:val="24"/>
              </w:rPr>
            </w:pPr>
          </w:p>
        </w:tc>
        <w:tc>
          <w:tcPr>
            <w:tcW w:w="720" w:type="dxa"/>
            <w:tcBorders>
              <w:top w:val="single" w:sz="4" w:space="0" w:color="auto"/>
              <w:bottom w:val="single" w:sz="4" w:space="0" w:color="auto"/>
            </w:tcBorders>
          </w:tcPr>
          <w:p w14:paraId="4E6B2B1A" w14:textId="77777777" w:rsidR="00DD0095" w:rsidRPr="00B520A0" w:rsidRDefault="00DD0095" w:rsidP="00E25F8E">
            <w:pPr>
              <w:spacing w:before="60" w:after="60"/>
              <w:rPr>
                <w:rFonts w:ascii="Times New Roman" w:hAnsi="Times New Roman" w:cs="Times New Roman"/>
                <w:sz w:val="24"/>
                <w:szCs w:val="24"/>
              </w:rPr>
            </w:pPr>
          </w:p>
        </w:tc>
        <w:tc>
          <w:tcPr>
            <w:tcW w:w="720" w:type="dxa"/>
            <w:tcBorders>
              <w:top w:val="single" w:sz="4" w:space="0" w:color="auto"/>
              <w:bottom w:val="single" w:sz="4" w:space="0" w:color="auto"/>
            </w:tcBorders>
          </w:tcPr>
          <w:p w14:paraId="0061548C" w14:textId="77777777" w:rsidR="00DD0095" w:rsidRPr="00B520A0" w:rsidRDefault="00DD0095" w:rsidP="00E25F8E">
            <w:pPr>
              <w:spacing w:before="60" w:after="60"/>
              <w:rPr>
                <w:rFonts w:ascii="Times New Roman" w:hAnsi="Times New Roman" w:cs="Times New Roman"/>
                <w:sz w:val="24"/>
                <w:szCs w:val="24"/>
              </w:rPr>
            </w:pPr>
          </w:p>
        </w:tc>
        <w:tc>
          <w:tcPr>
            <w:tcW w:w="810" w:type="dxa"/>
            <w:tcBorders>
              <w:top w:val="single" w:sz="4" w:space="0" w:color="auto"/>
              <w:bottom w:val="single" w:sz="4" w:space="0" w:color="auto"/>
            </w:tcBorders>
          </w:tcPr>
          <w:p w14:paraId="7272BF87" w14:textId="77777777" w:rsidR="00DD0095" w:rsidRPr="00B520A0" w:rsidRDefault="00DD0095" w:rsidP="00E25F8E">
            <w:pPr>
              <w:spacing w:before="60" w:after="60"/>
              <w:rPr>
                <w:rFonts w:ascii="Times New Roman" w:hAnsi="Times New Roman" w:cs="Times New Roman"/>
                <w:sz w:val="24"/>
                <w:szCs w:val="24"/>
              </w:rPr>
            </w:pPr>
          </w:p>
        </w:tc>
        <w:tc>
          <w:tcPr>
            <w:tcW w:w="1520" w:type="dxa"/>
            <w:tcBorders>
              <w:top w:val="single" w:sz="4" w:space="0" w:color="auto"/>
              <w:bottom w:val="single" w:sz="4" w:space="0" w:color="auto"/>
            </w:tcBorders>
          </w:tcPr>
          <w:p w14:paraId="30F53901" w14:textId="0DA79E5B" w:rsidR="00DD0095" w:rsidRPr="00B520A0" w:rsidRDefault="00DD0095" w:rsidP="00E25F8E">
            <w:pPr>
              <w:spacing w:before="60" w:after="60"/>
              <w:rPr>
                <w:rFonts w:ascii="Times New Roman" w:hAnsi="Times New Roman" w:cs="Times New Roman"/>
                <w:sz w:val="24"/>
                <w:szCs w:val="24"/>
              </w:rPr>
            </w:pPr>
          </w:p>
        </w:tc>
      </w:tr>
      <w:tr w:rsidR="00DD0095" w:rsidRPr="00B520A0" w14:paraId="7A2B7D3E" w14:textId="77777777" w:rsidTr="00DD0095">
        <w:trPr>
          <w:trHeight w:val="390"/>
        </w:trPr>
        <w:tc>
          <w:tcPr>
            <w:tcW w:w="3347" w:type="dxa"/>
            <w:tcBorders>
              <w:top w:val="single" w:sz="4" w:space="0" w:color="auto"/>
              <w:bottom w:val="single" w:sz="4" w:space="0" w:color="auto"/>
            </w:tcBorders>
            <w:vAlign w:val="center"/>
          </w:tcPr>
          <w:p w14:paraId="5F276F0D" w14:textId="77777777" w:rsidR="00DD0095" w:rsidRPr="00B520A0" w:rsidRDefault="00DD0095" w:rsidP="00E25F8E">
            <w:pPr>
              <w:autoSpaceDE w:val="0"/>
              <w:autoSpaceDN w:val="0"/>
              <w:adjustRightInd w:val="0"/>
              <w:spacing w:before="60" w:after="60"/>
              <w:jc w:val="left"/>
              <w:rPr>
                <w:rFonts w:ascii="Times New Roman" w:hAnsi="Times New Roman" w:cs="Times New Roman"/>
                <w:sz w:val="24"/>
                <w:szCs w:val="24"/>
              </w:rPr>
            </w:pPr>
            <w:r w:rsidRPr="00B520A0">
              <w:rPr>
                <w:rStyle w:val="hps"/>
                <w:rFonts w:ascii="Times New Roman" w:hAnsi="Times New Roman" w:cs="Times New Roman"/>
                <w:sz w:val="24"/>
                <w:szCs w:val="24"/>
              </w:rPr>
              <w:t xml:space="preserve">Directive </w:t>
            </w:r>
            <w:r w:rsidRPr="00B520A0">
              <w:rPr>
                <w:rFonts w:ascii="Times New Roman" w:hAnsi="Times New Roman" w:cs="Times New Roman"/>
                <w:sz w:val="24"/>
                <w:szCs w:val="24"/>
              </w:rPr>
              <w:t xml:space="preserve">94/63/EC </w:t>
            </w:r>
            <w:r w:rsidRPr="00B520A0">
              <w:rPr>
                <w:rFonts w:ascii="Times New Roman" w:hAnsi="Times New Roman" w:cs="Times New Roman"/>
                <w:b/>
                <w:i/>
                <w:sz w:val="24"/>
                <w:szCs w:val="24"/>
              </w:rPr>
              <w:t>VOCs petrol</w:t>
            </w:r>
          </w:p>
        </w:tc>
        <w:tc>
          <w:tcPr>
            <w:tcW w:w="1441" w:type="dxa"/>
            <w:tcBorders>
              <w:top w:val="single" w:sz="4" w:space="0" w:color="auto"/>
              <w:bottom w:val="single" w:sz="4" w:space="0" w:color="auto"/>
            </w:tcBorders>
            <w:shd w:val="clear" w:color="auto" w:fill="auto"/>
          </w:tcPr>
          <w:p w14:paraId="483D4BC2" w14:textId="36DD2A42" w:rsidR="00DD0095" w:rsidRPr="00B520A0" w:rsidRDefault="00DD0095" w:rsidP="00E25F8E">
            <w:pPr>
              <w:spacing w:before="60" w:after="60"/>
              <w:rPr>
                <w:rFonts w:ascii="Times New Roman" w:hAnsi="Times New Roman" w:cs="Times New Roman"/>
                <w:sz w:val="24"/>
                <w:szCs w:val="24"/>
              </w:rPr>
            </w:pPr>
            <w:r>
              <w:rPr>
                <w:rFonts w:ascii="Times New Roman" w:hAnsi="Times New Roman" w:cs="Times New Roman"/>
                <w:sz w:val="24"/>
                <w:szCs w:val="24"/>
              </w:rPr>
              <w:t>Fully</w:t>
            </w:r>
          </w:p>
        </w:tc>
        <w:tc>
          <w:tcPr>
            <w:tcW w:w="720" w:type="dxa"/>
            <w:tcBorders>
              <w:top w:val="single" w:sz="4" w:space="0" w:color="auto"/>
              <w:bottom w:val="single" w:sz="4" w:space="0" w:color="auto"/>
            </w:tcBorders>
          </w:tcPr>
          <w:p w14:paraId="72902039" w14:textId="77777777" w:rsidR="00DD0095" w:rsidRPr="00B520A0" w:rsidRDefault="00DD0095" w:rsidP="00E25F8E">
            <w:pPr>
              <w:spacing w:before="60" w:after="60"/>
              <w:rPr>
                <w:rFonts w:ascii="Times New Roman" w:hAnsi="Times New Roman" w:cs="Times New Roman"/>
                <w:sz w:val="24"/>
                <w:szCs w:val="24"/>
              </w:rPr>
            </w:pPr>
          </w:p>
        </w:tc>
        <w:tc>
          <w:tcPr>
            <w:tcW w:w="720" w:type="dxa"/>
            <w:tcBorders>
              <w:top w:val="single" w:sz="4" w:space="0" w:color="auto"/>
              <w:bottom w:val="single" w:sz="4" w:space="0" w:color="auto"/>
            </w:tcBorders>
          </w:tcPr>
          <w:p w14:paraId="1E31273E" w14:textId="77777777" w:rsidR="00DD0095" w:rsidRPr="00B520A0" w:rsidRDefault="00DD0095" w:rsidP="00E25F8E">
            <w:pPr>
              <w:spacing w:before="60" w:after="60"/>
              <w:rPr>
                <w:rFonts w:ascii="Times New Roman" w:hAnsi="Times New Roman" w:cs="Times New Roman"/>
                <w:sz w:val="24"/>
                <w:szCs w:val="24"/>
              </w:rPr>
            </w:pPr>
          </w:p>
        </w:tc>
        <w:tc>
          <w:tcPr>
            <w:tcW w:w="720" w:type="dxa"/>
            <w:tcBorders>
              <w:top w:val="single" w:sz="4" w:space="0" w:color="auto"/>
              <w:bottom w:val="single" w:sz="4" w:space="0" w:color="auto"/>
            </w:tcBorders>
          </w:tcPr>
          <w:p w14:paraId="5EBB24CD" w14:textId="77777777" w:rsidR="00DD0095" w:rsidRPr="00B520A0" w:rsidRDefault="00DD0095" w:rsidP="00E25F8E">
            <w:pPr>
              <w:spacing w:before="60" w:after="60"/>
              <w:rPr>
                <w:rFonts w:ascii="Times New Roman" w:hAnsi="Times New Roman" w:cs="Times New Roman"/>
                <w:sz w:val="24"/>
                <w:szCs w:val="24"/>
              </w:rPr>
            </w:pPr>
          </w:p>
        </w:tc>
        <w:tc>
          <w:tcPr>
            <w:tcW w:w="720" w:type="dxa"/>
            <w:tcBorders>
              <w:top w:val="single" w:sz="4" w:space="0" w:color="auto"/>
              <w:bottom w:val="single" w:sz="4" w:space="0" w:color="auto"/>
            </w:tcBorders>
          </w:tcPr>
          <w:p w14:paraId="4C7FBDEA" w14:textId="77777777" w:rsidR="00DD0095" w:rsidRPr="00B520A0" w:rsidRDefault="00DD0095" w:rsidP="00E25F8E">
            <w:pPr>
              <w:spacing w:before="60" w:after="60"/>
              <w:rPr>
                <w:rFonts w:ascii="Times New Roman" w:hAnsi="Times New Roman" w:cs="Times New Roman"/>
                <w:sz w:val="24"/>
                <w:szCs w:val="24"/>
              </w:rPr>
            </w:pPr>
          </w:p>
        </w:tc>
        <w:tc>
          <w:tcPr>
            <w:tcW w:w="810" w:type="dxa"/>
            <w:tcBorders>
              <w:top w:val="single" w:sz="4" w:space="0" w:color="auto"/>
              <w:bottom w:val="single" w:sz="4" w:space="0" w:color="auto"/>
            </w:tcBorders>
          </w:tcPr>
          <w:p w14:paraId="56704A52" w14:textId="77777777" w:rsidR="00DD0095" w:rsidRPr="00B520A0" w:rsidRDefault="00DD0095" w:rsidP="00E25F8E">
            <w:pPr>
              <w:spacing w:before="60" w:after="60"/>
              <w:rPr>
                <w:rFonts w:ascii="Times New Roman" w:hAnsi="Times New Roman" w:cs="Times New Roman"/>
                <w:sz w:val="24"/>
                <w:szCs w:val="24"/>
              </w:rPr>
            </w:pPr>
          </w:p>
        </w:tc>
        <w:tc>
          <w:tcPr>
            <w:tcW w:w="1520" w:type="dxa"/>
            <w:tcBorders>
              <w:top w:val="single" w:sz="4" w:space="0" w:color="auto"/>
              <w:bottom w:val="single" w:sz="4" w:space="0" w:color="auto"/>
            </w:tcBorders>
          </w:tcPr>
          <w:p w14:paraId="5BA593FF" w14:textId="58BFF03D" w:rsidR="00DD0095" w:rsidRPr="00B520A0" w:rsidRDefault="00DD0095" w:rsidP="00E25F8E">
            <w:pPr>
              <w:spacing w:before="60" w:after="60"/>
              <w:rPr>
                <w:rFonts w:ascii="Times New Roman" w:hAnsi="Times New Roman" w:cs="Times New Roman"/>
                <w:sz w:val="24"/>
                <w:szCs w:val="24"/>
              </w:rPr>
            </w:pPr>
          </w:p>
        </w:tc>
      </w:tr>
      <w:tr w:rsidR="00DD0095" w:rsidRPr="00B520A0" w14:paraId="1B470915" w14:textId="77777777" w:rsidTr="00DD0095">
        <w:trPr>
          <w:trHeight w:val="390"/>
        </w:trPr>
        <w:tc>
          <w:tcPr>
            <w:tcW w:w="3347" w:type="dxa"/>
            <w:tcBorders>
              <w:top w:val="single" w:sz="4" w:space="0" w:color="auto"/>
              <w:bottom w:val="single" w:sz="4" w:space="0" w:color="auto"/>
            </w:tcBorders>
            <w:vAlign w:val="center"/>
          </w:tcPr>
          <w:p w14:paraId="7170AB08" w14:textId="77777777" w:rsidR="00DD0095" w:rsidRPr="00B520A0" w:rsidRDefault="00DD0095" w:rsidP="00E25F8E">
            <w:pPr>
              <w:autoSpaceDE w:val="0"/>
              <w:autoSpaceDN w:val="0"/>
              <w:adjustRightInd w:val="0"/>
              <w:spacing w:before="60" w:after="60"/>
              <w:jc w:val="left"/>
              <w:rPr>
                <w:rFonts w:ascii="Times New Roman" w:hAnsi="Times New Roman" w:cs="Times New Roman"/>
                <w:sz w:val="24"/>
                <w:szCs w:val="24"/>
              </w:rPr>
            </w:pPr>
            <w:r w:rsidRPr="00B520A0">
              <w:rPr>
                <w:rStyle w:val="hps"/>
                <w:rFonts w:ascii="Times New Roman" w:hAnsi="Times New Roman" w:cs="Times New Roman"/>
                <w:sz w:val="24"/>
                <w:szCs w:val="24"/>
              </w:rPr>
              <w:t xml:space="preserve">Directive </w:t>
            </w:r>
            <w:r w:rsidRPr="00B520A0">
              <w:rPr>
                <w:rFonts w:ascii="Times New Roman" w:hAnsi="Times New Roman" w:cs="Times New Roman"/>
                <w:sz w:val="24"/>
                <w:szCs w:val="24"/>
              </w:rPr>
              <w:t xml:space="preserve">2009/126/EC </w:t>
            </w:r>
            <w:r w:rsidRPr="00B520A0">
              <w:rPr>
                <w:rFonts w:ascii="Times New Roman" w:hAnsi="Times New Roman" w:cs="Times New Roman"/>
                <w:b/>
                <w:i/>
                <w:sz w:val="24"/>
                <w:szCs w:val="24"/>
              </w:rPr>
              <w:t>Stage II VOCs petrol</w:t>
            </w:r>
          </w:p>
        </w:tc>
        <w:tc>
          <w:tcPr>
            <w:tcW w:w="1441" w:type="dxa"/>
            <w:tcBorders>
              <w:top w:val="single" w:sz="4" w:space="0" w:color="auto"/>
              <w:bottom w:val="single" w:sz="4" w:space="0" w:color="auto"/>
            </w:tcBorders>
            <w:shd w:val="clear" w:color="auto" w:fill="A0A0A0"/>
          </w:tcPr>
          <w:p w14:paraId="5DE2E08A" w14:textId="33B5AB56" w:rsidR="00DD0095" w:rsidRPr="00B520A0" w:rsidRDefault="00DD0095" w:rsidP="00E25F8E">
            <w:pPr>
              <w:spacing w:before="60" w:after="60"/>
              <w:rPr>
                <w:rFonts w:ascii="Times New Roman" w:hAnsi="Times New Roman" w:cs="Times New Roman"/>
                <w:sz w:val="24"/>
                <w:szCs w:val="24"/>
              </w:rPr>
            </w:pPr>
            <w:r>
              <w:rPr>
                <w:rFonts w:ascii="Times New Roman" w:hAnsi="Times New Roman" w:cs="Times New Roman"/>
                <w:sz w:val="24"/>
                <w:szCs w:val="24"/>
              </w:rPr>
              <w:t>Almost fully</w:t>
            </w:r>
          </w:p>
        </w:tc>
        <w:tc>
          <w:tcPr>
            <w:tcW w:w="720" w:type="dxa"/>
            <w:tcBorders>
              <w:top w:val="single" w:sz="4" w:space="0" w:color="auto"/>
              <w:bottom w:val="single" w:sz="4" w:space="0" w:color="auto"/>
            </w:tcBorders>
            <w:shd w:val="clear" w:color="auto" w:fill="A0A0A0"/>
          </w:tcPr>
          <w:p w14:paraId="63CD0079" w14:textId="77777777" w:rsidR="00DD0095" w:rsidRPr="00B520A0" w:rsidRDefault="00DD0095" w:rsidP="00E25F8E">
            <w:pPr>
              <w:spacing w:before="60" w:after="60"/>
              <w:rPr>
                <w:rFonts w:ascii="Times New Roman" w:hAnsi="Times New Roman" w:cs="Times New Roman"/>
                <w:sz w:val="24"/>
                <w:szCs w:val="24"/>
              </w:rPr>
            </w:pPr>
          </w:p>
        </w:tc>
        <w:tc>
          <w:tcPr>
            <w:tcW w:w="720" w:type="dxa"/>
            <w:tcBorders>
              <w:top w:val="single" w:sz="4" w:space="0" w:color="auto"/>
              <w:bottom w:val="single" w:sz="4" w:space="0" w:color="auto"/>
            </w:tcBorders>
          </w:tcPr>
          <w:p w14:paraId="4A9802D7" w14:textId="77777777" w:rsidR="00DD0095" w:rsidRPr="00B520A0" w:rsidRDefault="00DD0095" w:rsidP="00E25F8E">
            <w:pPr>
              <w:spacing w:before="60" w:after="60"/>
              <w:rPr>
                <w:rFonts w:ascii="Times New Roman" w:hAnsi="Times New Roman" w:cs="Times New Roman"/>
                <w:sz w:val="24"/>
                <w:szCs w:val="24"/>
              </w:rPr>
            </w:pPr>
          </w:p>
        </w:tc>
        <w:tc>
          <w:tcPr>
            <w:tcW w:w="720" w:type="dxa"/>
            <w:tcBorders>
              <w:top w:val="single" w:sz="4" w:space="0" w:color="auto"/>
              <w:bottom w:val="single" w:sz="4" w:space="0" w:color="auto"/>
            </w:tcBorders>
          </w:tcPr>
          <w:p w14:paraId="44B1C6A0" w14:textId="77777777" w:rsidR="00DD0095" w:rsidRPr="00B520A0" w:rsidRDefault="00DD0095" w:rsidP="00E25F8E">
            <w:pPr>
              <w:spacing w:before="60" w:after="60"/>
              <w:rPr>
                <w:rFonts w:ascii="Times New Roman" w:hAnsi="Times New Roman" w:cs="Times New Roman"/>
                <w:sz w:val="24"/>
                <w:szCs w:val="24"/>
              </w:rPr>
            </w:pPr>
          </w:p>
        </w:tc>
        <w:tc>
          <w:tcPr>
            <w:tcW w:w="720" w:type="dxa"/>
            <w:tcBorders>
              <w:top w:val="single" w:sz="4" w:space="0" w:color="auto"/>
              <w:bottom w:val="single" w:sz="4" w:space="0" w:color="auto"/>
            </w:tcBorders>
          </w:tcPr>
          <w:p w14:paraId="731DBDC4" w14:textId="77777777" w:rsidR="00DD0095" w:rsidRPr="00B520A0" w:rsidRDefault="00DD0095" w:rsidP="00E25F8E">
            <w:pPr>
              <w:spacing w:before="60" w:after="60"/>
              <w:rPr>
                <w:rFonts w:ascii="Times New Roman" w:hAnsi="Times New Roman" w:cs="Times New Roman"/>
                <w:sz w:val="24"/>
                <w:szCs w:val="24"/>
              </w:rPr>
            </w:pPr>
          </w:p>
        </w:tc>
        <w:tc>
          <w:tcPr>
            <w:tcW w:w="810" w:type="dxa"/>
            <w:tcBorders>
              <w:top w:val="single" w:sz="4" w:space="0" w:color="auto"/>
              <w:bottom w:val="single" w:sz="4" w:space="0" w:color="auto"/>
            </w:tcBorders>
          </w:tcPr>
          <w:p w14:paraId="64CE2080" w14:textId="77777777" w:rsidR="00DD0095" w:rsidRPr="00B520A0" w:rsidRDefault="00DD0095" w:rsidP="00E25F8E">
            <w:pPr>
              <w:spacing w:before="60" w:after="60"/>
              <w:rPr>
                <w:rFonts w:ascii="Times New Roman" w:hAnsi="Times New Roman" w:cs="Times New Roman"/>
                <w:sz w:val="24"/>
                <w:szCs w:val="24"/>
              </w:rPr>
            </w:pPr>
          </w:p>
        </w:tc>
        <w:tc>
          <w:tcPr>
            <w:tcW w:w="1520" w:type="dxa"/>
            <w:tcBorders>
              <w:top w:val="single" w:sz="4" w:space="0" w:color="auto"/>
              <w:bottom w:val="single" w:sz="4" w:space="0" w:color="auto"/>
            </w:tcBorders>
          </w:tcPr>
          <w:p w14:paraId="5705F9A5" w14:textId="6FFD55B6" w:rsidR="00DD0095" w:rsidRPr="00B520A0" w:rsidRDefault="00DD0095" w:rsidP="00E25F8E">
            <w:pPr>
              <w:spacing w:before="60" w:after="60"/>
              <w:rPr>
                <w:rFonts w:ascii="Times New Roman" w:hAnsi="Times New Roman" w:cs="Times New Roman"/>
                <w:sz w:val="24"/>
                <w:szCs w:val="24"/>
              </w:rPr>
            </w:pPr>
          </w:p>
        </w:tc>
      </w:tr>
      <w:tr w:rsidR="00DD0095" w:rsidRPr="00B520A0" w14:paraId="3B0B903C" w14:textId="77777777" w:rsidTr="00587B29">
        <w:trPr>
          <w:trHeight w:val="390"/>
        </w:trPr>
        <w:tc>
          <w:tcPr>
            <w:tcW w:w="3347" w:type="dxa"/>
            <w:tcBorders>
              <w:top w:val="single" w:sz="4" w:space="0" w:color="auto"/>
              <w:bottom w:val="single" w:sz="4" w:space="0" w:color="auto"/>
            </w:tcBorders>
            <w:vAlign w:val="center"/>
          </w:tcPr>
          <w:p w14:paraId="0F3431D0" w14:textId="77777777" w:rsidR="00DD0095" w:rsidRPr="00F75259" w:rsidRDefault="00DD0095" w:rsidP="00E25F8E">
            <w:pPr>
              <w:autoSpaceDE w:val="0"/>
              <w:autoSpaceDN w:val="0"/>
              <w:adjustRightInd w:val="0"/>
              <w:spacing w:before="60" w:after="60"/>
              <w:jc w:val="left"/>
              <w:rPr>
                <w:rStyle w:val="hps"/>
                <w:rFonts w:ascii="Times New Roman" w:hAnsi="Times New Roman" w:cs="Times New Roman"/>
                <w:sz w:val="24"/>
                <w:szCs w:val="24"/>
              </w:rPr>
            </w:pPr>
            <w:r w:rsidRPr="00F75259">
              <w:rPr>
                <w:rStyle w:val="hps"/>
                <w:rFonts w:ascii="Times New Roman" w:hAnsi="Times New Roman" w:cs="Times New Roman"/>
                <w:sz w:val="24"/>
                <w:szCs w:val="24"/>
              </w:rPr>
              <w:t>Regulation  (EC) 166/2006 of 18.1.2006</w:t>
            </w:r>
          </w:p>
        </w:tc>
        <w:tc>
          <w:tcPr>
            <w:tcW w:w="1441" w:type="dxa"/>
            <w:tcBorders>
              <w:top w:val="single" w:sz="4" w:space="0" w:color="auto"/>
              <w:bottom w:val="single" w:sz="4" w:space="0" w:color="auto"/>
            </w:tcBorders>
            <w:shd w:val="clear" w:color="auto" w:fill="A0A0A0"/>
          </w:tcPr>
          <w:p w14:paraId="0775E852" w14:textId="5B7AA54F" w:rsidR="00DD0095" w:rsidRPr="00B520A0" w:rsidRDefault="00DD0095" w:rsidP="00E25F8E">
            <w:pPr>
              <w:spacing w:before="60" w:after="60"/>
              <w:rPr>
                <w:rFonts w:ascii="Times New Roman" w:hAnsi="Times New Roman" w:cs="Times New Roman"/>
                <w:sz w:val="24"/>
                <w:szCs w:val="24"/>
              </w:rPr>
            </w:pPr>
            <w:r>
              <w:rPr>
                <w:rFonts w:ascii="Times New Roman" w:hAnsi="Times New Roman" w:cs="Times New Roman"/>
                <w:sz w:val="24"/>
                <w:szCs w:val="24"/>
              </w:rPr>
              <w:t>Partially</w:t>
            </w:r>
          </w:p>
        </w:tc>
        <w:tc>
          <w:tcPr>
            <w:tcW w:w="720" w:type="dxa"/>
            <w:tcBorders>
              <w:top w:val="single" w:sz="4" w:space="0" w:color="auto"/>
              <w:bottom w:val="single" w:sz="4" w:space="0" w:color="auto"/>
            </w:tcBorders>
          </w:tcPr>
          <w:p w14:paraId="515E4F74" w14:textId="77777777" w:rsidR="00DD0095" w:rsidRPr="00B520A0" w:rsidRDefault="00DD0095" w:rsidP="00E25F8E">
            <w:pPr>
              <w:spacing w:before="60" w:after="60"/>
              <w:rPr>
                <w:rFonts w:ascii="Times New Roman" w:hAnsi="Times New Roman" w:cs="Times New Roman"/>
                <w:sz w:val="24"/>
                <w:szCs w:val="24"/>
              </w:rPr>
            </w:pPr>
          </w:p>
        </w:tc>
        <w:tc>
          <w:tcPr>
            <w:tcW w:w="720" w:type="dxa"/>
            <w:tcBorders>
              <w:top w:val="single" w:sz="4" w:space="0" w:color="auto"/>
              <w:bottom w:val="single" w:sz="4" w:space="0" w:color="auto"/>
            </w:tcBorders>
            <w:shd w:val="clear" w:color="auto" w:fill="A0A0A0"/>
          </w:tcPr>
          <w:p w14:paraId="2A1B01CA" w14:textId="77777777" w:rsidR="00DD0095" w:rsidRPr="00B520A0" w:rsidRDefault="00DD0095" w:rsidP="00E25F8E">
            <w:pPr>
              <w:spacing w:before="60" w:after="60"/>
              <w:rPr>
                <w:rFonts w:ascii="Times New Roman" w:hAnsi="Times New Roman" w:cs="Times New Roman"/>
                <w:sz w:val="24"/>
                <w:szCs w:val="24"/>
              </w:rPr>
            </w:pPr>
          </w:p>
        </w:tc>
        <w:tc>
          <w:tcPr>
            <w:tcW w:w="720" w:type="dxa"/>
            <w:tcBorders>
              <w:top w:val="single" w:sz="4" w:space="0" w:color="auto"/>
              <w:bottom w:val="single" w:sz="4" w:space="0" w:color="auto"/>
            </w:tcBorders>
          </w:tcPr>
          <w:p w14:paraId="69206464" w14:textId="77777777" w:rsidR="00DD0095" w:rsidRPr="00B520A0" w:rsidRDefault="00DD0095" w:rsidP="00E25F8E">
            <w:pPr>
              <w:spacing w:before="60" w:after="60"/>
              <w:rPr>
                <w:rFonts w:ascii="Times New Roman" w:hAnsi="Times New Roman" w:cs="Times New Roman"/>
                <w:sz w:val="24"/>
                <w:szCs w:val="24"/>
              </w:rPr>
            </w:pPr>
          </w:p>
        </w:tc>
        <w:tc>
          <w:tcPr>
            <w:tcW w:w="720" w:type="dxa"/>
            <w:tcBorders>
              <w:top w:val="single" w:sz="4" w:space="0" w:color="auto"/>
              <w:bottom w:val="single" w:sz="4" w:space="0" w:color="auto"/>
            </w:tcBorders>
          </w:tcPr>
          <w:p w14:paraId="1AB85182" w14:textId="77777777" w:rsidR="00DD0095" w:rsidRPr="00B520A0" w:rsidRDefault="00DD0095" w:rsidP="00E25F8E">
            <w:pPr>
              <w:spacing w:before="60" w:after="60"/>
              <w:rPr>
                <w:rFonts w:ascii="Times New Roman" w:hAnsi="Times New Roman" w:cs="Times New Roman"/>
                <w:sz w:val="24"/>
                <w:szCs w:val="24"/>
              </w:rPr>
            </w:pPr>
          </w:p>
        </w:tc>
        <w:tc>
          <w:tcPr>
            <w:tcW w:w="810" w:type="dxa"/>
            <w:tcBorders>
              <w:top w:val="single" w:sz="4" w:space="0" w:color="auto"/>
              <w:bottom w:val="single" w:sz="4" w:space="0" w:color="auto"/>
            </w:tcBorders>
          </w:tcPr>
          <w:p w14:paraId="776A7AF5" w14:textId="77777777" w:rsidR="00DD0095" w:rsidRPr="00B520A0" w:rsidRDefault="00DD0095" w:rsidP="00E25F8E">
            <w:pPr>
              <w:spacing w:before="60" w:after="60"/>
              <w:rPr>
                <w:rFonts w:ascii="Times New Roman" w:hAnsi="Times New Roman" w:cs="Times New Roman"/>
                <w:sz w:val="24"/>
                <w:szCs w:val="24"/>
              </w:rPr>
            </w:pPr>
          </w:p>
        </w:tc>
        <w:tc>
          <w:tcPr>
            <w:tcW w:w="1520" w:type="dxa"/>
            <w:tcBorders>
              <w:top w:val="single" w:sz="4" w:space="0" w:color="auto"/>
              <w:bottom w:val="single" w:sz="4" w:space="0" w:color="auto"/>
            </w:tcBorders>
          </w:tcPr>
          <w:p w14:paraId="2C1BA166" w14:textId="647BAB60" w:rsidR="00DD0095" w:rsidRPr="00B520A0" w:rsidRDefault="00DD0095" w:rsidP="00E25F8E">
            <w:pPr>
              <w:spacing w:before="60" w:after="60"/>
              <w:rPr>
                <w:rFonts w:ascii="Times New Roman" w:hAnsi="Times New Roman" w:cs="Times New Roman"/>
                <w:sz w:val="24"/>
                <w:szCs w:val="24"/>
              </w:rPr>
            </w:pPr>
          </w:p>
        </w:tc>
      </w:tr>
      <w:tr w:rsidR="00DD0095" w:rsidRPr="00B520A0" w14:paraId="6E2CC055" w14:textId="77777777" w:rsidTr="00587B29">
        <w:trPr>
          <w:trHeight w:val="390"/>
        </w:trPr>
        <w:tc>
          <w:tcPr>
            <w:tcW w:w="3347" w:type="dxa"/>
            <w:tcBorders>
              <w:top w:val="single" w:sz="4" w:space="0" w:color="auto"/>
              <w:bottom w:val="single" w:sz="4" w:space="0" w:color="auto"/>
            </w:tcBorders>
            <w:vAlign w:val="center"/>
          </w:tcPr>
          <w:p w14:paraId="45A920E4" w14:textId="77777777" w:rsidR="00DD0095" w:rsidRPr="00F75259" w:rsidRDefault="00DD0095" w:rsidP="00E25F8E">
            <w:pPr>
              <w:autoSpaceDE w:val="0"/>
              <w:autoSpaceDN w:val="0"/>
              <w:adjustRightInd w:val="0"/>
              <w:spacing w:before="60" w:after="60"/>
              <w:jc w:val="left"/>
              <w:rPr>
                <w:rStyle w:val="hps"/>
                <w:rFonts w:ascii="Times New Roman" w:hAnsi="Times New Roman" w:cs="Times New Roman"/>
                <w:sz w:val="24"/>
                <w:szCs w:val="24"/>
              </w:rPr>
            </w:pPr>
            <w:r w:rsidRPr="00F75259">
              <w:rPr>
                <w:rStyle w:val="hps"/>
                <w:rFonts w:ascii="Times New Roman" w:hAnsi="Times New Roman" w:cs="Times New Roman"/>
                <w:sz w:val="24"/>
                <w:szCs w:val="24"/>
              </w:rPr>
              <w:t>Decision (EU) 2019/1741 of 23.9.2019</w:t>
            </w:r>
          </w:p>
        </w:tc>
        <w:tc>
          <w:tcPr>
            <w:tcW w:w="1441" w:type="dxa"/>
            <w:tcBorders>
              <w:top w:val="single" w:sz="4" w:space="0" w:color="auto"/>
              <w:bottom w:val="single" w:sz="4" w:space="0" w:color="auto"/>
            </w:tcBorders>
            <w:shd w:val="clear" w:color="auto" w:fill="808080" w:themeFill="background1" w:themeFillShade="80"/>
          </w:tcPr>
          <w:p w14:paraId="66C3C8B1" w14:textId="0B24B88B" w:rsidR="00DD0095" w:rsidRPr="00B520A0" w:rsidRDefault="00DD0095" w:rsidP="00E25F8E">
            <w:pPr>
              <w:spacing w:before="60" w:after="60"/>
              <w:rPr>
                <w:rFonts w:ascii="Times New Roman" w:hAnsi="Times New Roman" w:cs="Times New Roman"/>
                <w:sz w:val="24"/>
                <w:szCs w:val="24"/>
              </w:rPr>
            </w:pPr>
            <w:r>
              <w:rPr>
                <w:rFonts w:ascii="Times New Roman" w:hAnsi="Times New Roman" w:cs="Times New Roman"/>
                <w:sz w:val="24"/>
                <w:szCs w:val="24"/>
              </w:rPr>
              <w:t>Initial</w:t>
            </w:r>
          </w:p>
        </w:tc>
        <w:tc>
          <w:tcPr>
            <w:tcW w:w="720" w:type="dxa"/>
            <w:tcBorders>
              <w:top w:val="single" w:sz="4" w:space="0" w:color="auto"/>
              <w:bottom w:val="single" w:sz="4" w:space="0" w:color="auto"/>
            </w:tcBorders>
          </w:tcPr>
          <w:p w14:paraId="7FF72788" w14:textId="77777777" w:rsidR="00DD0095" w:rsidRPr="00B520A0" w:rsidRDefault="00DD0095" w:rsidP="00E25F8E">
            <w:pPr>
              <w:spacing w:before="60" w:after="60"/>
              <w:rPr>
                <w:rFonts w:ascii="Times New Roman" w:hAnsi="Times New Roman" w:cs="Times New Roman"/>
                <w:sz w:val="24"/>
                <w:szCs w:val="24"/>
              </w:rPr>
            </w:pPr>
          </w:p>
        </w:tc>
        <w:tc>
          <w:tcPr>
            <w:tcW w:w="720" w:type="dxa"/>
            <w:tcBorders>
              <w:top w:val="single" w:sz="4" w:space="0" w:color="auto"/>
              <w:bottom w:val="single" w:sz="4" w:space="0" w:color="auto"/>
            </w:tcBorders>
            <w:shd w:val="clear" w:color="auto" w:fill="auto"/>
          </w:tcPr>
          <w:p w14:paraId="47B48890" w14:textId="77777777" w:rsidR="00DD0095" w:rsidRPr="00B520A0" w:rsidRDefault="00DD0095" w:rsidP="00E25F8E">
            <w:pPr>
              <w:spacing w:before="60" w:after="60"/>
              <w:rPr>
                <w:rFonts w:ascii="Times New Roman" w:hAnsi="Times New Roman" w:cs="Times New Roman"/>
                <w:sz w:val="24"/>
                <w:szCs w:val="24"/>
              </w:rPr>
            </w:pPr>
          </w:p>
        </w:tc>
        <w:tc>
          <w:tcPr>
            <w:tcW w:w="720" w:type="dxa"/>
            <w:tcBorders>
              <w:top w:val="single" w:sz="4" w:space="0" w:color="auto"/>
              <w:bottom w:val="single" w:sz="4" w:space="0" w:color="auto"/>
            </w:tcBorders>
          </w:tcPr>
          <w:p w14:paraId="73E7D566" w14:textId="77777777" w:rsidR="00DD0095" w:rsidRPr="00B520A0" w:rsidRDefault="00DD0095" w:rsidP="00E25F8E">
            <w:pPr>
              <w:spacing w:before="60" w:after="60"/>
              <w:rPr>
                <w:rFonts w:ascii="Times New Roman" w:hAnsi="Times New Roman" w:cs="Times New Roman"/>
                <w:sz w:val="24"/>
                <w:szCs w:val="24"/>
              </w:rPr>
            </w:pPr>
          </w:p>
        </w:tc>
        <w:tc>
          <w:tcPr>
            <w:tcW w:w="720" w:type="dxa"/>
            <w:tcBorders>
              <w:top w:val="single" w:sz="4" w:space="0" w:color="auto"/>
              <w:bottom w:val="single" w:sz="4" w:space="0" w:color="auto"/>
            </w:tcBorders>
            <w:shd w:val="clear" w:color="auto" w:fill="A0A0A0"/>
          </w:tcPr>
          <w:p w14:paraId="1FF2A923" w14:textId="77777777" w:rsidR="00DD0095" w:rsidRPr="00B520A0" w:rsidRDefault="00DD0095" w:rsidP="00E25F8E">
            <w:pPr>
              <w:spacing w:before="60" w:after="60"/>
              <w:rPr>
                <w:rFonts w:ascii="Times New Roman" w:hAnsi="Times New Roman" w:cs="Times New Roman"/>
                <w:sz w:val="24"/>
                <w:szCs w:val="24"/>
              </w:rPr>
            </w:pPr>
          </w:p>
        </w:tc>
        <w:tc>
          <w:tcPr>
            <w:tcW w:w="810" w:type="dxa"/>
            <w:tcBorders>
              <w:top w:val="single" w:sz="4" w:space="0" w:color="auto"/>
              <w:bottom w:val="single" w:sz="4" w:space="0" w:color="auto"/>
            </w:tcBorders>
            <w:shd w:val="clear" w:color="auto" w:fill="FFFFFF"/>
          </w:tcPr>
          <w:p w14:paraId="3D3B84E5" w14:textId="77777777" w:rsidR="00DD0095" w:rsidRPr="00B520A0" w:rsidRDefault="00DD0095" w:rsidP="00E25F8E">
            <w:pPr>
              <w:spacing w:before="60" w:after="60"/>
              <w:rPr>
                <w:rFonts w:ascii="Times New Roman" w:hAnsi="Times New Roman" w:cs="Times New Roman"/>
                <w:sz w:val="24"/>
                <w:szCs w:val="24"/>
              </w:rPr>
            </w:pPr>
          </w:p>
        </w:tc>
        <w:tc>
          <w:tcPr>
            <w:tcW w:w="1520" w:type="dxa"/>
            <w:tcBorders>
              <w:top w:val="single" w:sz="4" w:space="0" w:color="auto"/>
              <w:bottom w:val="single" w:sz="4" w:space="0" w:color="auto"/>
            </w:tcBorders>
            <w:shd w:val="clear" w:color="auto" w:fill="FFFFFF"/>
          </w:tcPr>
          <w:p w14:paraId="3B4F5997" w14:textId="456E8D9C" w:rsidR="00DD0095" w:rsidRPr="00B520A0" w:rsidRDefault="00DD0095" w:rsidP="00E25F8E">
            <w:pPr>
              <w:spacing w:before="60" w:after="60"/>
              <w:rPr>
                <w:rFonts w:ascii="Times New Roman" w:hAnsi="Times New Roman" w:cs="Times New Roman"/>
                <w:sz w:val="24"/>
                <w:szCs w:val="24"/>
              </w:rPr>
            </w:pPr>
          </w:p>
        </w:tc>
      </w:tr>
    </w:tbl>
    <w:p w14:paraId="45DB6BD9" w14:textId="77777777" w:rsidR="00685F94" w:rsidRPr="00B520A0" w:rsidRDefault="00685F94" w:rsidP="00685F94">
      <w:pPr>
        <w:pStyle w:val="ListParagraph"/>
        <w:tabs>
          <w:tab w:val="left" w:pos="5130"/>
        </w:tabs>
        <w:ind w:left="360"/>
        <w:rPr>
          <w:rFonts w:ascii="Times New Roman" w:hAnsi="Times New Roman" w:cs="Times New Roman"/>
          <w:b/>
          <w:sz w:val="24"/>
          <w:szCs w:val="24"/>
        </w:rPr>
      </w:pPr>
    </w:p>
    <w:p w14:paraId="0DC53E20" w14:textId="77777777" w:rsidR="00A822D3" w:rsidRPr="00B520A0" w:rsidRDefault="00A822D3" w:rsidP="00B3759F">
      <w:pPr>
        <w:tabs>
          <w:tab w:val="left" w:pos="5130"/>
        </w:tabs>
        <w:rPr>
          <w:rFonts w:ascii="Times New Roman" w:hAnsi="Times New Roman" w:cs="Times New Roman"/>
          <w:sz w:val="24"/>
          <w:szCs w:val="24"/>
        </w:rPr>
      </w:pPr>
    </w:p>
    <w:p w14:paraId="62ED0061" w14:textId="77777777" w:rsidR="00DA25DD" w:rsidRPr="00B520A0" w:rsidRDefault="00DA25DD" w:rsidP="00DF6E52">
      <w:pPr>
        <w:pStyle w:val="ListParagraph"/>
        <w:numPr>
          <w:ilvl w:val="0"/>
          <w:numId w:val="4"/>
        </w:numPr>
        <w:tabs>
          <w:tab w:val="left" w:pos="5130"/>
        </w:tabs>
        <w:rPr>
          <w:rFonts w:ascii="Times New Roman" w:hAnsi="Times New Roman" w:cs="Times New Roman"/>
          <w:b/>
          <w:sz w:val="24"/>
          <w:szCs w:val="24"/>
        </w:rPr>
      </w:pPr>
      <w:r w:rsidRPr="00B520A0">
        <w:rPr>
          <w:rFonts w:ascii="Times New Roman" w:hAnsi="Times New Roman" w:cs="Times New Roman"/>
          <w:b/>
          <w:sz w:val="24"/>
          <w:szCs w:val="24"/>
        </w:rPr>
        <w:t>Administrative capacity development on the level of directive/regulation</w:t>
      </w:r>
    </w:p>
    <w:p w14:paraId="39347044" w14:textId="77777777" w:rsidR="003E4ADC" w:rsidRPr="00B520A0" w:rsidRDefault="003E4ADC" w:rsidP="003E4ADC">
      <w:pPr>
        <w:pStyle w:val="ListParagraph"/>
        <w:tabs>
          <w:tab w:val="left" w:pos="5130"/>
        </w:tabs>
        <w:rPr>
          <w:rFonts w:ascii="Times New Roman" w:hAnsi="Times New Roman" w:cs="Times New Roman"/>
          <w:b/>
          <w:sz w:val="24"/>
          <w:szCs w:val="24"/>
        </w:rPr>
      </w:pPr>
    </w:p>
    <w:p w14:paraId="2BC3B12D" w14:textId="77777777" w:rsidR="001F0667" w:rsidRPr="00B520A0" w:rsidRDefault="001F0667">
      <w:pPr>
        <w:pStyle w:val="ListParagraph"/>
        <w:tabs>
          <w:tab w:val="left" w:pos="5130"/>
        </w:tabs>
        <w:rPr>
          <w:rFonts w:ascii="Times New Roman" w:hAnsi="Times New Roman" w:cs="Times New Roman"/>
          <w:b/>
          <w:sz w:val="24"/>
          <w:szCs w:val="24"/>
        </w:rPr>
      </w:pPr>
    </w:p>
    <w:tbl>
      <w:tblPr>
        <w:tblW w:w="10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98"/>
        <w:gridCol w:w="1080"/>
        <w:gridCol w:w="1080"/>
        <w:gridCol w:w="990"/>
        <w:gridCol w:w="720"/>
        <w:gridCol w:w="740"/>
        <w:gridCol w:w="790"/>
        <w:gridCol w:w="810"/>
        <w:gridCol w:w="1562"/>
      </w:tblGrid>
      <w:tr w:rsidR="003E4ADC" w:rsidRPr="00B520A0" w14:paraId="7D845E0D" w14:textId="77777777" w:rsidTr="00266272">
        <w:trPr>
          <w:trHeight w:val="374"/>
        </w:trPr>
        <w:tc>
          <w:tcPr>
            <w:tcW w:w="2898" w:type="dxa"/>
            <w:tcBorders>
              <w:top w:val="single" w:sz="4" w:space="0" w:color="auto"/>
              <w:left w:val="single" w:sz="4" w:space="0" w:color="auto"/>
              <w:bottom w:val="single" w:sz="4" w:space="0" w:color="auto"/>
              <w:right w:val="single" w:sz="4" w:space="0" w:color="auto"/>
            </w:tcBorders>
            <w:shd w:val="clear" w:color="auto" w:fill="FFFFFF" w:themeFill="background1"/>
          </w:tcPr>
          <w:p w14:paraId="0D70E856" w14:textId="77777777" w:rsidR="003E4ADC" w:rsidRPr="00B520A0" w:rsidRDefault="003E4ADC" w:rsidP="00DF6E52">
            <w:pPr>
              <w:pStyle w:val="ListParagraph"/>
              <w:numPr>
                <w:ilvl w:val="0"/>
                <w:numId w:val="4"/>
              </w:numPr>
              <w:spacing w:before="60" w:after="60"/>
              <w:rPr>
                <w:rFonts w:ascii="Times New Roman" w:hAnsi="Times New Roman" w:cs="Times New Roman"/>
                <w:b/>
                <w:sz w:val="24"/>
                <w:szCs w:val="24"/>
              </w:rPr>
            </w:pPr>
            <w:r w:rsidRPr="00B520A0">
              <w:rPr>
                <w:rFonts w:ascii="Times New Roman" w:hAnsi="Times New Roman" w:cs="Times New Roman"/>
                <w:b/>
                <w:sz w:val="24"/>
                <w:szCs w:val="24"/>
              </w:rPr>
              <w:t>AIR QUALITY</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3F8DEEAE" w14:textId="77777777" w:rsidR="003E4ADC" w:rsidRPr="00B520A0" w:rsidRDefault="003E4ADC" w:rsidP="00544200">
            <w:pPr>
              <w:tabs>
                <w:tab w:val="left" w:pos="1665"/>
              </w:tabs>
              <w:spacing w:before="60" w:after="60"/>
              <w:rPr>
                <w:rFonts w:ascii="Times New Roman" w:hAnsi="Times New Roman" w:cs="Times New Roman"/>
                <w:b/>
                <w:sz w:val="24"/>
                <w:szCs w:val="24"/>
              </w:rPr>
            </w:pPr>
            <w:r w:rsidRPr="00B520A0">
              <w:rPr>
                <w:rFonts w:ascii="Times New Roman" w:hAnsi="Times New Roman" w:cs="Times New Roman"/>
                <w:b/>
                <w:sz w:val="24"/>
                <w:szCs w:val="24"/>
              </w:rPr>
              <w:t>Number of staff</w:t>
            </w:r>
          </w:p>
        </w:tc>
        <w:tc>
          <w:tcPr>
            <w:tcW w:w="6692"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430A4EF8" w14:textId="65D47B42" w:rsidR="003E4ADC" w:rsidRPr="00B520A0" w:rsidRDefault="003E4ADC" w:rsidP="00266272">
            <w:pPr>
              <w:tabs>
                <w:tab w:val="left" w:pos="1665"/>
              </w:tabs>
              <w:spacing w:before="60" w:after="60"/>
              <w:jc w:val="center"/>
              <w:rPr>
                <w:rFonts w:ascii="Times New Roman" w:hAnsi="Times New Roman" w:cs="Times New Roman"/>
                <w:b/>
                <w:sz w:val="24"/>
                <w:szCs w:val="24"/>
              </w:rPr>
            </w:pPr>
            <w:r w:rsidRPr="00B520A0">
              <w:rPr>
                <w:rFonts w:ascii="Times New Roman" w:hAnsi="Times New Roman" w:cs="Times New Roman"/>
                <w:b/>
                <w:sz w:val="24"/>
                <w:szCs w:val="24"/>
              </w:rPr>
              <w:t>Capacity PLAN</w:t>
            </w:r>
          </w:p>
        </w:tc>
      </w:tr>
      <w:tr w:rsidR="00266272" w:rsidRPr="00B520A0" w14:paraId="3C971026" w14:textId="77777777" w:rsidTr="00266272">
        <w:trPr>
          <w:trHeight w:val="374"/>
        </w:trPr>
        <w:tc>
          <w:tcPr>
            <w:tcW w:w="2898" w:type="dxa"/>
            <w:tcBorders>
              <w:top w:val="single" w:sz="4" w:space="0" w:color="auto"/>
              <w:left w:val="single" w:sz="4" w:space="0" w:color="auto"/>
              <w:bottom w:val="single" w:sz="4" w:space="0" w:color="auto"/>
              <w:right w:val="single" w:sz="4" w:space="0" w:color="auto"/>
            </w:tcBorders>
          </w:tcPr>
          <w:p w14:paraId="5A191062" w14:textId="77777777" w:rsidR="00266272" w:rsidRPr="00B520A0" w:rsidRDefault="00266272" w:rsidP="00544200">
            <w:pPr>
              <w:spacing w:before="60" w:after="60"/>
              <w:jc w:val="left"/>
              <w:rPr>
                <w:rFonts w:ascii="Times New Roman" w:hAnsi="Times New Roman" w:cs="Times New Roman"/>
                <w:sz w:val="24"/>
                <w:szCs w:val="24"/>
              </w:rPr>
            </w:pPr>
            <w:r w:rsidRPr="00B520A0">
              <w:rPr>
                <w:rFonts w:ascii="Times New Roman" w:hAnsi="Times New Roman" w:cs="Times New Roman"/>
                <w:sz w:val="24"/>
                <w:szCs w:val="24"/>
              </w:rPr>
              <w:t xml:space="preserve">EU LEGISLATION </w:t>
            </w:r>
          </w:p>
        </w:tc>
        <w:tc>
          <w:tcPr>
            <w:tcW w:w="1080" w:type="dxa"/>
            <w:tcBorders>
              <w:top w:val="single" w:sz="4" w:space="0" w:color="auto"/>
              <w:left w:val="single" w:sz="4" w:space="0" w:color="auto"/>
              <w:bottom w:val="single" w:sz="4" w:space="0" w:color="auto"/>
              <w:right w:val="single" w:sz="4" w:space="0" w:color="auto"/>
            </w:tcBorders>
          </w:tcPr>
          <w:p w14:paraId="0E965C97" w14:textId="0773072D" w:rsidR="00266272" w:rsidRPr="00B520A0" w:rsidRDefault="00266272" w:rsidP="00544200">
            <w:pPr>
              <w:spacing w:before="60" w:after="60"/>
              <w:rPr>
                <w:rFonts w:ascii="Times New Roman" w:hAnsi="Times New Roman" w:cs="Times New Roman"/>
                <w:sz w:val="24"/>
                <w:szCs w:val="24"/>
              </w:rPr>
            </w:pPr>
            <w:r>
              <w:rPr>
                <w:rFonts w:ascii="Times New Roman" w:hAnsi="Times New Roman" w:cs="Times New Roman"/>
                <w:sz w:val="24"/>
                <w:szCs w:val="24"/>
              </w:rPr>
              <w:t>2022</w:t>
            </w:r>
          </w:p>
        </w:tc>
        <w:tc>
          <w:tcPr>
            <w:tcW w:w="1080" w:type="dxa"/>
            <w:tcBorders>
              <w:top w:val="single" w:sz="4" w:space="0" w:color="auto"/>
              <w:left w:val="single" w:sz="4" w:space="0" w:color="auto"/>
              <w:bottom w:val="single" w:sz="4" w:space="0" w:color="auto"/>
              <w:right w:val="single" w:sz="4" w:space="0" w:color="auto"/>
            </w:tcBorders>
          </w:tcPr>
          <w:p w14:paraId="51C59301" w14:textId="6985B430" w:rsidR="00266272" w:rsidRPr="00B520A0" w:rsidRDefault="00266272" w:rsidP="00544200">
            <w:pPr>
              <w:spacing w:before="60" w:after="60"/>
              <w:rPr>
                <w:rFonts w:ascii="Times New Roman" w:hAnsi="Times New Roman" w:cs="Times New Roman"/>
                <w:sz w:val="24"/>
                <w:szCs w:val="24"/>
              </w:rPr>
            </w:pPr>
            <w:r w:rsidRPr="00B520A0">
              <w:rPr>
                <w:rFonts w:ascii="Times New Roman" w:hAnsi="Times New Roman" w:cs="Times New Roman"/>
                <w:sz w:val="24"/>
                <w:szCs w:val="24"/>
              </w:rPr>
              <w:t>2023</w:t>
            </w:r>
          </w:p>
        </w:tc>
        <w:tc>
          <w:tcPr>
            <w:tcW w:w="990" w:type="dxa"/>
            <w:tcBorders>
              <w:top w:val="single" w:sz="4" w:space="0" w:color="auto"/>
              <w:left w:val="single" w:sz="4" w:space="0" w:color="auto"/>
              <w:bottom w:val="single" w:sz="4" w:space="0" w:color="auto"/>
              <w:right w:val="single" w:sz="4" w:space="0" w:color="auto"/>
            </w:tcBorders>
          </w:tcPr>
          <w:p w14:paraId="23A56B53" w14:textId="77777777" w:rsidR="00266272" w:rsidRPr="00B520A0" w:rsidRDefault="00266272" w:rsidP="00544200">
            <w:pPr>
              <w:spacing w:before="60" w:after="60"/>
              <w:rPr>
                <w:rFonts w:ascii="Times New Roman" w:hAnsi="Times New Roman" w:cs="Times New Roman"/>
                <w:sz w:val="24"/>
                <w:szCs w:val="24"/>
              </w:rPr>
            </w:pPr>
            <w:r w:rsidRPr="00B520A0">
              <w:rPr>
                <w:rFonts w:ascii="Times New Roman" w:hAnsi="Times New Roman" w:cs="Times New Roman"/>
                <w:sz w:val="24"/>
                <w:szCs w:val="24"/>
              </w:rPr>
              <w:t>2024</w:t>
            </w:r>
          </w:p>
        </w:tc>
        <w:tc>
          <w:tcPr>
            <w:tcW w:w="720" w:type="dxa"/>
            <w:tcBorders>
              <w:top w:val="single" w:sz="4" w:space="0" w:color="auto"/>
              <w:left w:val="single" w:sz="4" w:space="0" w:color="auto"/>
              <w:bottom w:val="single" w:sz="4" w:space="0" w:color="auto"/>
              <w:right w:val="single" w:sz="4" w:space="0" w:color="auto"/>
            </w:tcBorders>
          </w:tcPr>
          <w:p w14:paraId="1C132074" w14:textId="77777777" w:rsidR="00266272" w:rsidRPr="00B520A0" w:rsidRDefault="00266272" w:rsidP="00544200">
            <w:pPr>
              <w:spacing w:before="60" w:after="60"/>
              <w:rPr>
                <w:rFonts w:ascii="Times New Roman" w:hAnsi="Times New Roman" w:cs="Times New Roman"/>
                <w:sz w:val="24"/>
                <w:szCs w:val="24"/>
              </w:rPr>
            </w:pPr>
            <w:r w:rsidRPr="00B520A0">
              <w:rPr>
                <w:rFonts w:ascii="Times New Roman" w:hAnsi="Times New Roman" w:cs="Times New Roman"/>
                <w:sz w:val="24"/>
                <w:szCs w:val="24"/>
              </w:rPr>
              <w:t>2025</w:t>
            </w:r>
          </w:p>
        </w:tc>
        <w:tc>
          <w:tcPr>
            <w:tcW w:w="740" w:type="dxa"/>
            <w:tcBorders>
              <w:top w:val="single" w:sz="4" w:space="0" w:color="auto"/>
              <w:left w:val="single" w:sz="4" w:space="0" w:color="auto"/>
              <w:bottom w:val="single" w:sz="4" w:space="0" w:color="auto"/>
              <w:right w:val="single" w:sz="4" w:space="0" w:color="auto"/>
            </w:tcBorders>
          </w:tcPr>
          <w:p w14:paraId="24D0B8B1" w14:textId="77777777" w:rsidR="00266272" w:rsidRPr="00B520A0" w:rsidRDefault="00266272" w:rsidP="00544200">
            <w:pPr>
              <w:spacing w:before="60" w:after="60"/>
              <w:rPr>
                <w:rFonts w:ascii="Times New Roman" w:hAnsi="Times New Roman" w:cs="Times New Roman"/>
                <w:sz w:val="24"/>
                <w:szCs w:val="24"/>
              </w:rPr>
            </w:pPr>
            <w:r w:rsidRPr="00B520A0">
              <w:rPr>
                <w:rFonts w:ascii="Times New Roman" w:hAnsi="Times New Roman" w:cs="Times New Roman"/>
                <w:sz w:val="24"/>
                <w:szCs w:val="24"/>
              </w:rPr>
              <w:t>2026</w:t>
            </w:r>
          </w:p>
        </w:tc>
        <w:tc>
          <w:tcPr>
            <w:tcW w:w="790" w:type="dxa"/>
            <w:tcBorders>
              <w:top w:val="single" w:sz="4" w:space="0" w:color="auto"/>
              <w:left w:val="single" w:sz="4" w:space="0" w:color="auto"/>
              <w:bottom w:val="single" w:sz="4" w:space="0" w:color="auto"/>
              <w:right w:val="single" w:sz="4" w:space="0" w:color="auto"/>
            </w:tcBorders>
          </w:tcPr>
          <w:p w14:paraId="3C93D159" w14:textId="303E93BE" w:rsidR="00266272" w:rsidRPr="00B520A0" w:rsidRDefault="00266272" w:rsidP="00266272">
            <w:pPr>
              <w:spacing w:before="60" w:after="60"/>
              <w:rPr>
                <w:rFonts w:ascii="Times New Roman" w:hAnsi="Times New Roman" w:cs="Times New Roman"/>
                <w:sz w:val="24"/>
                <w:szCs w:val="24"/>
              </w:rPr>
            </w:pPr>
            <w:r>
              <w:rPr>
                <w:rFonts w:ascii="Times New Roman" w:hAnsi="Times New Roman" w:cs="Times New Roman"/>
                <w:sz w:val="24"/>
                <w:szCs w:val="24"/>
              </w:rPr>
              <w:t>2007</w:t>
            </w:r>
          </w:p>
        </w:tc>
        <w:tc>
          <w:tcPr>
            <w:tcW w:w="810" w:type="dxa"/>
            <w:tcBorders>
              <w:top w:val="single" w:sz="4" w:space="0" w:color="auto"/>
              <w:left w:val="single" w:sz="4" w:space="0" w:color="auto"/>
              <w:bottom w:val="single" w:sz="4" w:space="0" w:color="auto"/>
              <w:right w:val="single" w:sz="4" w:space="0" w:color="auto"/>
            </w:tcBorders>
          </w:tcPr>
          <w:p w14:paraId="764A1AC4" w14:textId="71F419EF" w:rsidR="00266272" w:rsidRPr="00B520A0" w:rsidRDefault="00266272" w:rsidP="00544200">
            <w:pPr>
              <w:spacing w:before="60" w:after="60"/>
              <w:rPr>
                <w:rFonts w:ascii="Times New Roman" w:hAnsi="Times New Roman" w:cs="Times New Roman"/>
                <w:sz w:val="24"/>
                <w:szCs w:val="24"/>
              </w:rPr>
            </w:pPr>
            <w:r w:rsidRPr="00B520A0">
              <w:rPr>
                <w:rFonts w:ascii="Times New Roman" w:hAnsi="Times New Roman" w:cs="Times New Roman"/>
                <w:sz w:val="24"/>
                <w:szCs w:val="24"/>
              </w:rPr>
              <w:t>Total</w:t>
            </w:r>
          </w:p>
        </w:tc>
        <w:tc>
          <w:tcPr>
            <w:tcW w:w="1562" w:type="dxa"/>
            <w:tcBorders>
              <w:top w:val="single" w:sz="4" w:space="0" w:color="auto"/>
              <w:left w:val="single" w:sz="4" w:space="0" w:color="auto"/>
              <w:bottom w:val="single" w:sz="4" w:space="0" w:color="auto"/>
              <w:right w:val="single" w:sz="4" w:space="0" w:color="auto"/>
            </w:tcBorders>
          </w:tcPr>
          <w:p w14:paraId="13F1C173" w14:textId="77777777" w:rsidR="00266272" w:rsidRPr="00B520A0" w:rsidRDefault="00266272" w:rsidP="00544200">
            <w:pPr>
              <w:spacing w:before="60" w:after="60"/>
              <w:rPr>
                <w:rFonts w:ascii="Times New Roman" w:hAnsi="Times New Roman" w:cs="Times New Roman"/>
                <w:sz w:val="24"/>
                <w:szCs w:val="24"/>
              </w:rPr>
            </w:pPr>
            <w:r w:rsidRPr="00B520A0">
              <w:rPr>
                <w:rFonts w:ascii="Times New Roman" w:hAnsi="Times New Roman" w:cs="Times New Roman"/>
                <w:sz w:val="24"/>
                <w:szCs w:val="24"/>
              </w:rPr>
              <w:t>Institutions**</w:t>
            </w:r>
          </w:p>
        </w:tc>
      </w:tr>
      <w:tr w:rsidR="00266272" w:rsidRPr="00B520A0" w14:paraId="5D0EFC4F" w14:textId="77777777" w:rsidTr="00266272">
        <w:trPr>
          <w:trHeight w:val="374"/>
        </w:trPr>
        <w:tc>
          <w:tcPr>
            <w:tcW w:w="2898" w:type="dxa"/>
            <w:tcBorders>
              <w:top w:val="single" w:sz="4" w:space="0" w:color="auto"/>
            </w:tcBorders>
            <w:vAlign w:val="center"/>
          </w:tcPr>
          <w:p w14:paraId="0A536490" w14:textId="77777777" w:rsidR="00266272" w:rsidRPr="00B520A0" w:rsidRDefault="00266272" w:rsidP="00544200">
            <w:pPr>
              <w:autoSpaceDE w:val="0"/>
              <w:autoSpaceDN w:val="0"/>
              <w:adjustRightInd w:val="0"/>
              <w:spacing w:before="60" w:after="60"/>
              <w:jc w:val="left"/>
              <w:rPr>
                <w:rFonts w:ascii="Times New Roman" w:hAnsi="Times New Roman" w:cs="Times New Roman"/>
                <w:sz w:val="24"/>
                <w:szCs w:val="24"/>
              </w:rPr>
            </w:pPr>
            <w:r w:rsidRPr="00B520A0">
              <w:rPr>
                <w:rFonts w:ascii="Times New Roman" w:hAnsi="Times New Roman" w:cs="Times New Roman"/>
                <w:sz w:val="24"/>
                <w:szCs w:val="24"/>
              </w:rPr>
              <w:t xml:space="preserve">Directive 2008/50/EC </w:t>
            </w:r>
            <w:r w:rsidRPr="00B520A0">
              <w:rPr>
                <w:rFonts w:ascii="Times New Roman" w:hAnsi="Times New Roman" w:cs="Times New Roman"/>
                <w:b/>
                <w:sz w:val="24"/>
                <w:szCs w:val="24"/>
              </w:rPr>
              <w:t>CAFE</w:t>
            </w:r>
          </w:p>
        </w:tc>
        <w:tc>
          <w:tcPr>
            <w:tcW w:w="1080" w:type="dxa"/>
            <w:tcBorders>
              <w:top w:val="single" w:sz="4" w:space="0" w:color="auto"/>
            </w:tcBorders>
          </w:tcPr>
          <w:p w14:paraId="3C45AB39" w14:textId="69A3BB1A" w:rsidR="00266272" w:rsidRPr="00B520A0" w:rsidRDefault="00266272" w:rsidP="00544200">
            <w:pPr>
              <w:spacing w:before="60" w:after="60"/>
              <w:rPr>
                <w:rFonts w:ascii="Times New Roman" w:hAnsi="Times New Roman" w:cs="Times New Roman"/>
                <w:sz w:val="24"/>
                <w:szCs w:val="24"/>
              </w:rPr>
            </w:pPr>
            <w:r>
              <w:rPr>
                <w:rFonts w:ascii="Times New Roman" w:hAnsi="Times New Roman" w:cs="Times New Roman"/>
                <w:sz w:val="24"/>
                <w:szCs w:val="24"/>
              </w:rPr>
              <w:t>1 MTE</w:t>
            </w:r>
          </w:p>
          <w:p w14:paraId="57C68B6A" w14:textId="6693171B" w:rsidR="00266272" w:rsidRPr="00B520A0" w:rsidRDefault="00266272" w:rsidP="00544200">
            <w:pPr>
              <w:spacing w:before="60" w:after="60"/>
              <w:rPr>
                <w:rFonts w:ascii="Times New Roman" w:hAnsi="Times New Roman" w:cs="Times New Roman"/>
                <w:sz w:val="24"/>
                <w:szCs w:val="24"/>
              </w:rPr>
            </w:pPr>
            <w:r>
              <w:rPr>
                <w:rFonts w:ascii="Times New Roman" w:hAnsi="Times New Roman" w:cs="Times New Roman"/>
                <w:sz w:val="24"/>
                <w:szCs w:val="24"/>
              </w:rPr>
              <w:t>2 NEA</w:t>
            </w:r>
          </w:p>
        </w:tc>
        <w:tc>
          <w:tcPr>
            <w:tcW w:w="1080" w:type="dxa"/>
            <w:tcBorders>
              <w:top w:val="single" w:sz="4" w:space="0" w:color="auto"/>
              <w:tl2br w:val="nil"/>
              <w:tr2bl w:val="nil"/>
            </w:tcBorders>
            <w:shd w:val="clear" w:color="auto" w:fill="FFFFFF" w:themeFill="background1"/>
          </w:tcPr>
          <w:p w14:paraId="6A60D6A5" w14:textId="560DDDE5" w:rsidR="00266272" w:rsidRPr="00B520A0" w:rsidRDefault="00266272" w:rsidP="005C4F74">
            <w:pPr>
              <w:spacing w:before="60" w:after="60"/>
              <w:rPr>
                <w:rFonts w:ascii="Times New Roman" w:hAnsi="Times New Roman" w:cs="Times New Roman"/>
                <w:sz w:val="24"/>
                <w:szCs w:val="24"/>
              </w:rPr>
            </w:pPr>
            <w:r>
              <w:rPr>
                <w:rFonts w:ascii="Times New Roman" w:hAnsi="Times New Roman" w:cs="Times New Roman"/>
                <w:sz w:val="24"/>
                <w:szCs w:val="24"/>
              </w:rPr>
              <w:t>2</w:t>
            </w:r>
            <w:r w:rsidRPr="00B520A0">
              <w:rPr>
                <w:rFonts w:ascii="Times New Roman" w:hAnsi="Times New Roman" w:cs="Times New Roman"/>
                <w:sz w:val="24"/>
                <w:szCs w:val="24"/>
              </w:rPr>
              <w:t>* MTE</w:t>
            </w:r>
          </w:p>
          <w:p w14:paraId="7A8412C6" w14:textId="4862FECD" w:rsidR="00266272" w:rsidRPr="00B520A0" w:rsidRDefault="00266272" w:rsidP="00544200">
            <w:pPr>
              <w:spacing w:before="60" w:after="60"/>
              <w:rPr>
                <w:rFonts w:ascii="Times New Roman" w:hAnsi="Times New Roman" w:cs="Times New Roman"/>
                <w:sz w:val="24"/>
                <w:szCs w:val="24"/>
              </w:rPr>
            </w:pPr>
            <w:r>
              <w:rPr>
                <w:rFonts w:ascii="Times New Roman" w:hAnsi="Times New Roman" w:cs="Times New Roman"/>
                <w:sz w:val="24"/>
                <w:szCs w:val="24"/>
              </w:rPr>
              <w:t>2</w:t>
            </w:r>
            <w:r w:rsidRPr="00B520A0">
              <w:rPr>
                <w:rFonts w:ascii="Times New Roman" w:hAnsi="Times New Roman" w:cs="Times New Roman"/>
                <w:sz w:val="24"/>
                <w:szCs w:val="24"/>
              </w:rPr>
              <w:t xml:space="preserve"> NEA</w:t>
            </w:r>
          </w:p>
        </w:tc>
        <w:tc>
          <w:tcPr>
            <w:tcW w:w="990" w:type="dxa"/>
            <w:tcBorders>
              <w:top w:val="single" w:sz="4" w:space="0" w:color="auto"/>
              <w:tl2br w:val="nil"/>
              <w:tr2bl w:val="nil"/>
            </w:tcBorders>
            <w:shd w:val="clear" w:color="auto" w:fill="FFFFFF" w:themeFill="background1"/>
          </w:tcPr>
          <w:p w14:paraId="37D11D8E" w14:textId="2FE1D215" w:rsidR="00266272" w:rsidRPr="00B520A0" w:rsidRDefault="00266272" w:rsidP="00544200">
            <w:pPr>
              <w:spacing w:before="60" w:after="60"/>
              <w:rPr>
                <w:rFonts w:ascii="Times New Roman" w:hAnsi="Times New Roman" w:cs="Times New Roman"/>
                <w:sz w:val="24"/>
                <w:szCs w:val="24"/>
              </w:rPr>
            </w:pPr>
            <w:r>
              <w:rPr>
                <w:rFonts w:ascii="Times New Roman" w:hAnsi="Times New Roman" w:cs="Times New Roman"/>
                <w:sz w:val="24"/>
                <w:szCs w:val="24"/>
              </w:rPr>
              <w:t>2</w:t>
            </w:r>
            <w:r w:rsidRPr="00B520A0">
              <w:rPr>
                <w:rFonts w:ascii="Times New Roman" w:hAnsi="Times New Roman" w:cs="Times New Roman"/>
                <w:sz w:val="24"/>
                <w:szCs w:val="24"/>
              </w:rPr>
              <w:t xml:space="preserve"> MTE</w:t>
            </w:r>
          </w:p>
          <w:p w14:paraId="6C67B284" w14:textId="5BFE0D62" w:rsidR="00266272" w:rsidRPr="00B520A0" w:rsidRDefault="00266272" w:rsidP="00544200">
            <w:pPr>
              <w:spacing w:before="60" w:after="60"/>
              <w:rPr>
                <w:rFonts w:ascii="Times New Roman" w:hAnsi="Times New Roman" w:cs="Times New Roman"/>
                <w:sz w:val="24"/>
                <w:szCs w:val="24"/>
              </w:rPr>
            </w:pPr>
            <w:r>
              <w:rPr>
                <w:rFonts w:ascii="Times New Roman" w:hAnsi="Times New Roman" w:cs="Times New Roman"/>
                <w:sz w:val="24"/>
                <w:szCs w:val="24"/>
              </w:rPr>
              <w:t xml:space="preserve">2 </w:t>
            </w:r>
            <w:r w:rsidRPr="00B520A0">
              <w:rPr>
                <w:rFonts w:ascii="Times New Roman" w:hAnsi="Times New Roman" w:cs="Times New Roman"/>
                <w:sz w:val="24"/>
                <w:szCs w:val="24"/>
              </w:rPr>
              <w:t>NEA</w:t>
            </w:r>
          </w:p>
        </w:tc>
        <w:tc>
          <w:tcPr>
            <w:tcW w:w="720" w:type="dxa"/>
            <w:tcBorders>
              <w:top w:val="single" w:sz="4" w:space="0" w:color="auto"/>
              <w:tl2br w:val="nil"/>
              <w:tr2bl w:val="nil"/>
            </w:tcBorders>
            <w:shd w:val="clear" w:color="auto" w:fill="FFFFFF" w:themeFill="background1"/>
          </w:tcPr>
          <w:p w14:paraId="61385B4D" w14:textId="77777777" w:rsidR="00266272" w:rsidRPr="00B520A0" w:rsidRDefault="00266272" w:rsidP="00544200">
            <w:pPr>
              <w:spacing w:before="60" w:after="60"/>
              <w:rPr>
                <w:rFonts w:ascii="Times New Roman" w:hAnsi="Times New Roman" w:cs="Times New Roman"/>
                <w:sz w:val="24"/>
                <w:szCs w:val="24"/>
              </w:rPr>
            </w:pPr>
          </w:p>
        </w:tc>
        <w:tc>
          <w:tcPr>
            <w:tcW w:w="740" w:type="dxa"/>
            <w:tcBorders>
              <w:top w:val="single" w:sz="4" w:space="0" w:color="auto"/>
              <w:right w:val="single" w:sz="4" w:space="0" w:color="auto"/>
              <w:tl2br w:val="nil"/>
              <w:tr2bl w:val="nil"/>
            </w:tcBorders>
          </w:tcPr>
          <w:p w14:paraId="4A1381CC" w14:textId="77777777" w:rsidR="00266272" w:rsidRPr="00B520A0" w:rsidRDefault="00266272" w:rsidP="00544200">
            <w:pPr>
              <w:spacing w:before="60" w:after="60"/>
              <w:rPr>
                <w:rFonts w:ascii="Times New Roman" w:hAnsi="Times New Roman" w:cs="Times New Roman"/>
                <w:sz w:val="24"/>
                <w:szCs w:val="24"/>
              </w:rPr>
            </w:pPr>
          </w:p>
        </w:tc>
        <w:tc>
          <w:tcPr>
            <w:tcW w:w="790" w:type="dxa"/>
            <w:tcBorders>
              <w:top w:val="single" w:sz="4" w:space="0" w:color="auto"/>
              <w:left w:val="single" w:sz="4" w:space="0" w:color="auto"/>
              <w:tl2br w:val="nil"/>
              <w:tr2bl w:val="nil"/>
            </w:tcBorders>
          </w:tcPr>
          <w:p w14:paraId="5B1AB118" w14:textId="77777777" w:rsidR="00266272" w:rsidRPr="00B520A0" w:rsidRDefault="00266272" w:rsidP="00544200">
            <w:pPr>
              <w:spacing w:before="60" w:after="60"/>
              <w:rPr>
                <w:rFonts w:ascii="Times New Roman" w:hAnsi="Times New Roman" w:cs="Times New Roman"/>
                <w:sz w:val="24"/>
                <w:szCs w:val="24"/>
              </w:rPr>
            </w:pPr>
          </w:p>
        </w:tc>
        <w:tc>
          <w:tcPr>
            <w:tcW w:w="810" w:type="dxa"/>
            <w:tcBorders>
              <w:top w:val="single" w:sz="4" w:space="0" w:color="auto"/>
              <w:tl2br w:val="nil"/>
              <w:tr2bl w:val="nil"/>
            </w:tcBorders>
          </w:tcPr>
          <w:p w14:paraId="69674D5E" w14:textId="275AA28D" w:rsidR="00266272" w:rsidRPr="00B520A0" w:rsidRDefault="00266272" w:rsidP="00544200">
            <w:pPr>
              <w:spacing w:before="60" w:after="60"/>
              <w:rPr>
                <w:rFonts w:ascii="Times New Roman" w:hAnsi="Times New Roman" w:cs="Times New Roman"/>
                <w:sz w:val="24"/>
                <w:szCs w:val="24"/>
              </w:rPr>
            </w:pPr>
            <w:r>
              <w:rPr>
                <w:rFonts w:ascii="Times New Roman" w:hAnsi="Times New Roman" w:cs="Times New Roman"/>
                <w:sz w:val="24"/>
                <w:szCs w:val="24"/>
              </w:rPr>
              <w:t>8</w:t>
            </w:r>
          </w:p>
        </w:tc>
        <w:tc>
          <w:tcPr>
            <w:tcW w:w="1562" w:type="dxa"/>
            <w:tcBorders>
              <w:top w:val="single" w:sz="4" w:space="0" w:color="auto"/>
            </w:tcBorders>
          </w:tcPr>
          <w:p w14:paraId="3B0FFC52" w14:textId="432F6823" w:rsidR="00266272" w:rsidRPr="00B520A0" w:rsidRDefault="00266272" w:rsidP="00544200">
            <w:pPr>
              <w:spacing w:before="60" w:after="60"/>
              <w:rPr>
                <w:rFonts w:ascii="Times New Roman" w:hAnsi="Times New Roman" w:cs="Times New Roman"/>
                <w:sz w:val="24"/>
                <w:szCs w:val="24"/>
              </w:rPr>
            </w:pPr>
            <w:r>
              <w:rPr>
                <w:rFonts w:ascii="Times New Roman" w:hAnsi="Times New Roman" w:cs="Times New Roman"/>
                <w:sz w:val="24"/>
                <w:szCs w:val="24"/>
              </w:rPr>
              <w:t>4</w:t>
            </w:r>
            <w:r w:rsidRPr="00B520A0">
              <w:rPr>
                <w:rFonts w:ascii="Times New Roman" w:hAnsi="Times New Roman" w:cs="Times New Roman"/>
                <w:sz w:val="24"/>
                <w:szCs w:val="24"/>
              </w:rPr>
              <w:t xml:space="preserve"> MTE </w:t>
            </w:r>
          </w:p>
          <w:p w14:paraId="6F4FA237" w14:textId="5FEAB36B" w:rsidR="00266272" w:rsidRPr="00B520A0" w:rsidRDefault="00266272" w:rsidP="00544200">
            <w:pPr>
              <w:spacing w:before="60" w:after="60"/>
              <w:rPr>
                <w:rFonts w:ascii="Times New Roman" w:hAnsi="Times New Roman" w:cs="Times New Roman"/>
                <w:sz w:val="24"/>
                <w:szCs w:val="24"/>
              </w:rPr>
            </w:pPr>
            <w:r>
              <w:rPr>
                <w:rFonts w:ascii="Times New Roman" w:hAnsi="Times New Roman" w:cs="Times New Roman"/>
                <w:sz w:val="24"/>
                <w:szCs w:val="24"/>
              </w:rPr>
              <w:t>4</w:t>
            </w:r>
            <w:r w:rsidRPr="00B520A0">
              <w:rPr>
                <w:rFonts w:ascii="Times New Roman" w:hAnsi="Times New Roman" w:cs="Times New Roman"/>
                <w:sz w:val="24"/>
                <w:szCs w:val="24"/>
              </w:rPr>
              <w:t xml:space="preserve"> NEA</w:t>
            </w:r>
          </w:p>
        </w:tc>
      </w:tr>
      <w:tr w:rsidR="00266272" w:rsidRPr="00B520A0" w14:paraId="63285E54" w14:textId="77777777" w:rsidTr="00266272">
        <w:trPr>
          <w:trHeight w:val="736"/>
        </w:trPr>
        <w:tc>
          <w:tcPr>
            <w:tcW w:w="2898" w:type="dxa"/>
            <w:tcBorders>
              <w:top w:val="single" w:sz="4" w:space="0" w:color="auto"/>
            </w:tcBorders>
            <w:vAlign w:val="center"/>
          </w:tcPr>
          <w:p w14:paraId="22F244EF" w14:textId="77777777" w:rsidR="00266272" w:rsidRPr="00B520A0" w:rsidRDefault="00266272" w:rsidP="00544200">
            <w:pPr>
              <w:autoSpaceDE w:val="0"/>
              <w:autoSpaceDN w:val="0"/>
              <w:adjustRightInd w:val="0"/>
              <w:spacing w:before="60" w:after="60"/>
              <w:jc w:val="left"/>
              <w:rPr>
                <w:rFonts w:ascii="Times New Roman" w:hAnsi="Times New Roman" w:cs="Times New Roman"/>
                <w:sz w:val="24"/>
                <w:szCs w:val="24"/>
              </w:rPr>
            </w:pPr>
            <w:r w:rsidRPr="00B520A0">
              <w:rPr>
                <w:rFonts w:ascii="Times New Roman" w:hAnsi="Times New Roman" w:cs="Times New Roman"/>
                <w:sz w:val="24"/>
                <w:szCs w:val="24"/>
              </w:rPr>
              <w:t xml:space="preserve">Directive 2016/2284/EC </w:t>
            </w:r>
            <w:r w:rsidRPr="00B520A0">
              <w:rPr>
                <w:rFonts w:ascii="Times New Roman" w:hAnsi="Times New Roman" w:cs="Times New Roman"/>
                <w:b/>
                <w:i/>
                <w:sz w:val="24"/>
                <w:szCs w:val="24"/>
              </w:rPr>
              <w:t>NEC</w:t>
            </w:r>
          </w:p>
        </w:tc>
        <w:tc>
          <w:tcPr>
            <w:tcW w:w="1080" w:type="dxa"/>
          </w:tcPr>
          <w:p w14:paraId="434B3D52" w14:textId="77777777" w:rsidR="00266272" w:rsidRPr="00B520A0" w:rsidRDefault="00266272" w:rsidP="00544200">
            <w:pPr>
              <w:spacing w:before="60" w:after="60"/>
              <w:rPr>
                <w:rFonts w:ascii="Times New Roman" w:hAnsi="Times New Roman" w:cs="Times New Roman"/>
                <w:sz w:val="24"/>
                <w:szCs w:val="24"/>
              </w:rPr>
            </w:pPr>
            <w:r w:rsidRPr="00B520A0">
              <w:rPr>
                <w:rFonts w:ascii="Times New Roman" w:hAnsi="Times New Roman" w:cs="Times New Roman"/>
                <w:sz w:val="24"/>
                <w:szCs w:val="24"/>
              </w:rPr>
              <w:t>1 MTE</w:t>
            </w:r>
          </w:p>
          <w:p w14:paraId="387C4AFB" w14:textId="1842E953" w:rsidR="00266272" w:rsidRPr="00B520A0" w:rsidRDefault="00266272" w:rsidP="00544200">
            <w:pPr>
              <w:spacing w:before="60" w:after="60"/>
              <w:rPr>
                <w:rFonts w:ascii="Times New Roman" w:hAnsi="Times New Roman" w:cs="Times New Roman"/>
                <w:sz w:val="24"/>
                <w:szCs w:val="24"/>
              </w:rPr>
            </w:pPr>
            <w:r>
              <w:rPr>
                <w:rFonts w:ascii="Times New Roman" w:hAnsi="Times New Roman" w:cs="Times New Roman"/>
                <w:sz w:val="24"/>
                <w:szCs w:val="24"/>
              </w:rPr>
              <w:t>1 NEA</w:t>
            </w:r>
          </w:p>
        </w:tc>
        <w:tc>
          <w:tcPr>
            <w:tcW w:w="1080" w:type="dxa"/>
            <w:tcBorders>
              <w:tl2br w:val="nil"/>
              <w:tr2bl w:val="nil"/>
            </w:tcBorders>
            <w:shd w:val="clear" w:color="auto" w:fill="FFFFFF" w:themeFill="background1"/>
          </w:tcPr>
          <w:p w14:paraId="5C77F33E" w14:textId="00BB8AC3" w:rsidR="00266272" w:rsidRDefault="00266272" w:rsidP="00544200">
            <w:pPr>
              <w:spacing w:before="60" w:after="60"/>
              <w:rPr>
                <w:rFonts w:ascii="Times New Roman" w:hAnsi="Times New Roman" w:cs="Times New Roman"/>
                <w:sz w:val="24"/>
                <w:szCs w:val="24"/>
              </w:rPr>
            </w:pPr>
            <w:r>
              <w:rPr>
                <w:rFonts w:ascii="Times New Roman" w:hAnsi="Times New Roman" w:cs="Times New Roman"/>
                <w:sz w:val="24"/>
                <w:szCs w:val="24"/>
              </w:rPr>
              <w:t>1 MTE</w:t>
            </w:r>
          </w:p>
          <w:p w14:paraId="4B117AB0" w14:textId="3888324D" w:rsidR="00266272" w:rsidRPr="00B520A0" w:rsidRDefault="00266272" w:rsidP="00544200">
            <w:pPr>
              <w:spacing w:before="60" w:after="60"/>
              <w:rPr>
                <w:rFonts w:ascii="Times New Roman" w:hAnsi="Times New Roman" w:cs="Times New Roman"/>
                <w:sz w:val="24"/>
                <w:szCs w:val="24"/>
              </w:rPr>
            </w:pPr>
            <w:r>
              <w:rPr>
                <w:rFonts w:ascii="Times New Roman" w:hAnsi="Times New Roman" w:cs="Times New Roman"/>
                <w:sz w:val="24"/>
                <w:szCs w:val="24"/>
              </w:rPr>
              <w:t>2</w:t>
            </w:r>
            <w:r w:rsidRPr="00B520A0">
              <w:rPr>
                <w:rFonts w:ascii="Times New Roman" w:hAnsi="Times New Roman" w:cs="Times New Roman"/>
                <w:sz w:val="24"/>
                <w:szCs w:val="24"/>
              </w:rPr>
              <w:t xml:space="preserve"> NEA</w:t>
            </w:r>
          </w:p>
        </w:tc>
        <w:tc>
          <w:tcPr>
            <w:tcW w:w="990" w:type="dxa"/>
            <w:tcBorders>
              <w:tl2br w:val="nil"/>
              <w:tr2bl w:val="nil"/>
            </w:tcBorders>
            <w:shd w:val="clear" w:color="auto" w:fill="FFFFFF" w:themeFill="background1"/>
          </w:tcPr>
          <w:p w14:paraId="789C9E48" w14:textId="77777777" w:rsidR="00266272" w:rsidRPr="00B520A0" w:rsidRDefault="00266272" w:rsidP="00544200">
            <w:pPr>
              <w:spacing w:before="60" w:after="60"/>
              <w:rPr>
                <w:rFonts w:ascii="Times New Roman" w:hAnsi="Times New Roman" w:cs="Times New Roman"/>
                <w:sz w:val="24"/>
                <w:szCs w:val="24"/>
              </w:rPr>
            </w:pPr>
          </w:p>
        </w:tc>
        <w:tc>
          <w:tcPr>
            <w:tcW w:w="720" w:type="dxa"/>
            <w:tcBorders>
              <w:tl2br w:val="nil"/>
              <w:tr2bl w:val="nil"/>
            </w:tcBorders>
            <w:shd w:val="clear" w:color="auto" w:fill="FFFFFF" w:themeFill="background1"/>
          </w:tcPr>
          <w:p w14:paraId="2B712306" w14:textId="77777777" w:rsidR="00266272" w:rsidRPr="00B520A0" w:rsidRDefault="00266272" w:rsidP="00544200">
            <w:pPr>
              <w:spacing w:before="60" w:after="60"/>
              <w:rPr>
                <w:rFonts w:ascii="Times New Roman" w:hAnsi="Times New Roman" w:cs="Times New Roman"/>
                <w:sz w:val="24"/>
                <w:szCs w:val="24"/>
              </w:rPr>
            </w:pPr>
          </w:p>
        </w:tc>
        <w:tc>
          <w:tcPr>
            <w:tcW w:w="740" w:type="dxa"/>
            <w:tcBorders>
              <w:top w:val="single" w:sz="4" w:space="0" w:color="auto"/>
              <w:right w:val="single" w:sz="4" w:space="0" w:color="auto"/>
              <w:tl2br w:val="nil"/>
              <w:tr2bl w:val="nil"/>
            </w:tcBorders>
          </w:tcPr>
          <w:p w14:paraId="2E596231" w14:textId="77777777" w:rsidR="00266272" w:rsidRPr="00B520A0" w:rsidRDefault="00266272" w:rsidP="00544200">
            <w:pPr>
              <w:spacing w:before="60" w:after="60"/>
              <w:rPr>
                <w:rFonts w:ascii="Times New Roman" w:hAnsi="Times New Roman" w:cs="Times New Roman"/>
                <w:sz w:val="24"/>
                <w:szCs w:val="24"/>
              </w:rPr>
            </w:pPr>
          </w:p>
        </w:tc>
        <w:tc>
          <w:tcPr>
            <w:tcW w:w="790" w:type="dxa"/>
            <w:tcBorders>
              <w:top w:val="single" w:sz="4" w:space="0" w:color="auto"/>
              <w:left w:val="single" w:sz="4" w:space="0" w:color="auto"/>
              <w:tl2br w:val="nil"/>
              <w:tr2bl w:val="nil"/>
            </w:tcBorders>
          </w:tcPr>
          <w:p w14:paraId="08F68CAC" w14:textId="77777777" w:rsidR="00266272" w:rsidRPr="00B520A0" w:rsidRDefault="00266272" w:rsidP="00544200">
            <w:pPr>
              <w:spacing w:before="60" w:after="60"/>
              <w:rPr>
                <w:rFonts w:ascii="Times New Roman" w:hAnsi="Times New Roman" w:cs="Times New Roman"/>
                <w:sz w:val="24"/>
                <w:szCs w:val="24"/>
              </w:rPr>
            </w:pPr>
          </w:p>
        </w:tc>
        <w:tc>
          <w:tcPr>
            <w:tcW w:w="810" w:type="dxa"/>
            <w:tcBorders>
              <w:top w:val="single" w:sz="4" w:space="0" w:color="auto"/>
              <w:tl2br w:val="nil"/>
              <w:tr2bl w:val="nil"/>
            </w:tcBorders>
          </w:tcPr>
          <w:p w14:paraId="3618B071" w14:textId="0ACD81BB" w:rsidR="00266272" w:rsidRPr="00B520A0" w:rsidRDefault="00266272" w:rsidP="00544200">
            <w:pPr>
              <w:spacing w:before="60" w:after="60"/>
              <w:rPr>
                <w:rFonts w:ascii="Times New Roman" w:hAnsi="Times New Roman" w:cs="Times New Roman"/>
                <w:sz w:val="24"/>
                <w:szCs w:val="24"/>
              </w:rPr>
            </w:pPr>
            <w:r>
              <w:rPr>
                <w:rFonts w:ascii="Times New Roman" w:hAnsi="Times New Roman" w:cs="Times New Roman"/>
                <w:sz w:val="24"/>
                <w:szCs w:val="24"/>
              </w:rPr>
              <w:t>3</w:t>
            </w:r>
          </w:p>
        </w:tc>
        <w:tc>
          <w:tcPr>
            <w:tcW w:w="1562" w:type="dxa"/>
            <w:tcBorders>
              <w:top w:val="single" w:sz="4" w:space="0" w:color="auto"/>
            </w:tcBorders>
          </w:tcPr>
          <w:p w14:paraId="69467BEA" w14:textId="5B275B54" w:rsidR="00266272" w:rsidRDefault="00266272" w:rsidP="00544200">
            <w:pPr>
              <w:spacing w:before="60" w:after="60"/>
              <w:rPr>
                <w:rFonts w:ascii="Times New Roman" w:hAnsi="Times New Roman" w:cs="Times New Roman"/>
                <w:sz w:val="24"/>
                <w:szCs w:val="24"/>
              </w:rPr>
            </w:pPr>
            <w:r>
              <w:rPr>
                <w:rFonts w:ascii="Times New Roman" w:hAnsi="Times New Roman" w:cs="Times New Roman"/>
                <w:sz w:val="24"/>
                <w:szCs w:val="24"/>
              </w:rPr>
              <w:t>1 MTE</w:t>
            </w:r>
          </w:p>
          <w:p w14:paraId="6C35B331" w14:textId="4E96419D" w:rsidR="00266272" w:rsidRPr="00B520A0" w:rsidRDefault="00266272" w:rsidP="00544200">
            <w:pPr>
              <w:spacing w:before="60" w:after="60"/>
              <w:rPr>
                <w:rFonts w:ascii="Times New Roman" w:hAnsi="Times New Roman" w:cs="Times New Roman"/>
                <w:sz w:val="24"/>
                <w:szCs w:val="24"/>
              </w:rPr>
            </w:pPr>
            <w:r>
              <w:rPr>
                <w:rFonts w:ascii="Times New Roman" w:hAnsi="Times New Roman" w:cs="Times New Roman"/>
                <w:sz w:val="24"/>
                <w:szCs w:val="24"/>
              </w:rPr>
              <w:t>2 NEA</w:t>
            </w:r>
          </w:p>
        </w:tc>
      </w:tr>
      <w:tr w:rsidR="00266272" w:rsidRPr="00B520A0" w14:paraId="60E1AD24" w14:textId="77777777" w:rsidTr="00266272">
        <w:trPr>
          <w:trHeight w:val="358"/>
        </w:trPr>
        <w:tc>
          <w:tcPr>
            <w:tcW w:w="2898" w:type="dxa"/>
            <w:tcBorders>
              <w:top w:val="single" w:sz="4" w:space="0" w:color="auto"/>
              <w:bottom w:val="single" w:sz="4" w:space="0" w:color="auto"/>
            </w:tcBorders>
            <w:vAlign w:val="center"/>
          </w:tcPr>
          <w:p w14:paraId="1EB79C5A" w14:textId="77777777" w:rsidR="00266272" w:rsidRPr="00B520A0" w:rsidRDefault="00266272" w:rsidP="00544200">
            <w:pPr>
              <w:autoSpaceDE w:val="0"/>
              <w:autoSpaceDN w:val="0"/>
              <w:adjustRightInd w:val="0"/>
              <w:spacing w:before="60" w:after="60"/>
              <w:jc w:val="left"/>
              <w:rPr>
                <w:rStyle w:val="hps"/>
                <w:rFonts w:ascii="Times New Roman" w:hAnsi="Times New Roman" w:cs="Times New Roman"/>
                <w:sz w:val="24"/>
                <w:szCs w:val="24"/>
              </w:rPr>
            </w:pPr>
            <w:r w:rsidRPr="00B520A0">
              <w:rPr>
                <w:rFonts w:ascii="Times New Roman" w:hAnsi="Times New Roman" w:cs="Times New Roman"/>
                <w:sz w:val="24"/>
                <w:szCs w:val="24"/>
              </w:rPr>
              <w:t xml:space="preserve">Directive 2004/107/EC </w:t>
            </w:r>
            <w:r w:rsidRPr="00526439">
              <w:rPr>
                <w:rFonts w:ascii="Times New Roman" w:hAnsi="Times New Roman" w:cs="Times New Roman"/>
                <w:b/>
                <w:sz w:val="24"/>
                <w:szCs w:val="24"/>
              </w:rPr>
              <w:t>Heavy Metals in AA</w:t>
            </w:r>
          </w:p>
        </w:tc>
        <w:tc>
          <w:tcPr>
            <w:tcW w:w="1080" w:type="dxa"/>
            <w:tcBorders>
              <w:top w:val="single" w:sz="4" w:space="0" w:color="auto"/>
              <w:bottom w:val="single" w:sz="4" w:space="0" w:color="auto"/>
            </w:tcBorders>
          </w:tcPr>
          <w:p w14:paraId="04F5E863" w14:textId="77777777" w:rsidR="00266272" w:rsidRPr="00B520A0" w:rsidRDefault="00266272" w:rsidP="00544200">
            <w:pPr>
              <w:spacing w:before="60" w:after="60"/>
              <w:rPr>
                <w:rFonts w:ascii="Times New Roman" w:hAnsi="Times New Roman" w:cs="Times New Roman"/>
                <w:sz w:val="24"/>
                <w:szCs w:val="24"/>
              </w:rPr>
            </w:pPr>
          </w:p>
        </w:tc>
        <w:tc>
          <w:tcPr>
            <w:tcW w:w="1080" w:type="dxa"/>
            <w:tcBorders>
              <w:top w:val="single" w:sz="4" w:space="0" w:color="auto"/>
              <w:bottom w:val="single" w:sz="4" w:space="0" w:color="auto"/>
              <w:tl2br w:val="nil"/>
              <w:tr2bl w:val="nil"/>
            </w:tcBorders>
          </w:tcPr>
          <w:p w14:paraId="1614539A" w14:textId="77777777" w:rsidR="00266272" w:rsidRPr="00B520A0" w:rsidRDefault="00266272" w:rsidP="00544200">
            <w:pPr>
              <w:spacing w:before="60" w:after="60"/>
              <w:rPr>
                <w:rFonts w:ascii="Times New Roman" w:hAnsi="Times New Roman" w:cs="Times New Roman"/>
                <w:sz w:val="24"/>
                <w:szCs w:val="24"/>
              </w:rPr>
            </w:pPr>
          </w:p>
        </w:tc>
        <w:tc>
          <w:tcPr>
            <w:tcW w:w="990" w:type="dxa"/>
            <w:tcBorders>
              <w:top w:val="single" w:sz="4" w:space="0" w:color="auto"/>
              <w:bottom w:val="single" w:sz="4" w:space="0" w:color="auto"/>
              <w:tl2br w:val="nil"/>
              <w:tr2bl w:val="nil"/>
            </w:tcBorders>
          </w:tcPr>
          <w:p w14:paraId="24D7F983" w14:textId="77777777" w:rsidR="00266272" w:rsidRPr="00B520A0" w:rsidRDefault="00266272" w:rsidP="00544200">
            <w:pPr>
              <w:spacing w:before="60" w:after="60"/>
              <w:rPr>
                <w:rFonts w:ascii="Times New Roman" w:hAnsi="Times New Roman" w:cs="Times New Roman"/>
                <w:sz w:val="24"/>
                <w:szCs w:val="24"/>
              </w:rPr>
            </w:pPr>
          </w:p>
        </w:tc>
        <w:tc>
          <w:tcPr>
            <w:tcW w:w="720" w:type="dxa"/>
            <w:tcBorders>
              <w:top w:val="single" w:sz="4" w:space="0" w:color="auto"/>
              <w:bottom w:val="single" w:sz="4" w:space="0" w:color="auto"/>
              <w:tl2br w:val="nil"/>
              <w:tr2bl w:val="nil"/>
            </w:tcBorders>
          </w:tcPr>
          <w:p w14:paraId="0C8BE3C5" w14:textId="77777777" w:rsidR="00266272" w:rsidRPr="00B520A0" w:rsidRDefault="00266272" w:rsidP="00544200">
            <w:pPr>
              <w:spacing w:before="60" w:after="60"/>
              <w:rPr>
                <w:rFonts w:ascii="Times New Roman" w:hAnsi="Times New Roman" w:cs="Times New Roman"/>
                <w:sz w:val="24"/>
                <w:szCs w:val="24"/>
              </w:rPr>
            </w:pPr>
          </w:p>
        </w:tc>
        <w:tc>
          <w:tcPr>
            <w:tcW w:w="740" w:type="dxa"/>
            <w:tcBorders>
              <w:top w:val="single" w:sz="4" w:space="0" w:color="auto"/>
              <w:bottom w:val="single" w:sz="4" w:space="0" w:color="auto"/>
              <w:right w:val="single" w:sz="4" w:space="0" w:color="auto"/>
              <w:tl2br w:val="nil"/>
              <w:tr2bl w:val="nil"/>
            </w:tcBorders>
          </w:tcPr>
          <w:p w14:paraId="6DADB37D" w14:textId="77777777" w:rsidR="00266272" w:rsidRPr="00B520A0" w:rsidRDefault="00266272" w:rsidP="00544200">
            <w:pPr>
              <w:spacing w:before="60" w:after="60"/>
              <w:rPr>
                <w:rFonts w:ascii="Times New Roman" w:hAnsi="Times New Roman" w:cs="Times New Roman"/>
                <w:sz w:val="24"/>
                <w:szCs w:val="24"/>
              </w:rPr>
            </w:pPr>
          </w:p>
        </w:tc>
        <w:tc>
          <w:tcPr>
            <w:tcW w:w="790" w:type="dxa"/>
            <w:tcBorders>
              <w:top w:val="single" w:sz="4" w:space="0" w:color="auto"/>
              <w:left w:val="single" w:sz="4" w:space="0" w:color="auto"/>
              <w:bottom w:val="single" w:sz="4" w:space="0" w:color="auto"/>
              <w:tl2br w:val="nil"/>
              <w:tr2bl w:val="nil"/>
            </w:tcBorders>
          </w:tcPr>
          <w:p w14:paraId="396CC4A0" w14:textId="77777777" w:rsidR="00266272" w:rsidRPr="00B520A0" w:rsidRDefault="00266272" w:rsidP="00544200">
            <w:pPr>
              <w:spacing w:before="60" w:after="60"/>
              <w:rPr>
                <w:rFonts w:ascii="Times New Roman" w:hAnsi="Times New Roman" w:cs="Times New Roman"/>
                <w:sz w:val="24"/>
                <w:szCs w:val="24"/>
              </w:rPr>
            </w:pPr>
          </w:p>
        </w:tc>
        <w:tc>
          <w:tcPr>
            <w:tcW w:w="810" w:type="dxa"/>
            <w:tcBorders>
              <w:top w:val="single" w:sz="4" w:space="0" w:color="auto"/>
              <w:bottom w:val="single" w:sz="4" w:space="0" w:color="auto"/>
              <w:tl2br w:val="nil"/>
              <w:tr2bl w:val="nil"/>
            </w:tcBorders>
          </w:tcPr>
          <w:p w14:paraId="3BCBA1B8" w14:textId="4ED0C044" w:rsidR="00266272" w:rsidRPr="00B520A0" w:rsidRDefault="00266272" w:rsidP="00544200">
            <w:pPr>
              <w:spacing w:before="60" w:after="60"/>
              <w:rPr>
                <w:rFonts w:ascii="Times New Roman" w:hAnsi="Times New Roman" w:cs="Times New Roman"/>
                <w:sz w:val="24"/>
                <w:szCs w:val="24"/>
              </w:rPr>
            </w:pPr>
          </w:p>
        </w:tc>
        <w:tc>
          <w:tcPr>
            <w:tcW w:w="1562" w:type="dxa"/>
            <w:tcBorders>
              <w:top w:val="single" w:sz="4" w:space="0" w:color="auto"/>
              <w:bottom w:val="single" w:sz="4" w:space="0" w:color="auto"/>
            </w:tcBorders>
          </w:tcPr>
          <w:p w14:paraId="0E07EB7C" w14:textId="77777777" w:rsidR="00266272" w:rsidRPr="00B520A0" w:rsidRDefault="00266272" w:rsidP="00544200">
            <w:pPr>
              <w:spacing w:before="60" w:after="60"/>
              <w:rPr>
                <w:rFonts w:ascii="Times New Roman" w:hAnsi="Times New Roman" w:cs="Times New Roman"/>
                <w:sz w:val="24"/>
                <w:szCs w:val="24"/>
              </w:rPr>
            </w:pPr>
          </w:p>
        </w:tc>
      </w:tr>
      <w:tr w:rsidR="00266272" w:rsidRPr="00B520A0" w14:paraId="08D04643" w14:textId="77777777" w:rsidTr="00266272">
        <w:trPr>
          <w:trHeight w:val="358"/>
        </w:trPr>
        <w:tc>
          <w:tcPr>
            <w:tcW w:w="2898" w:type="dxa"/>
            <w:tcBorders>
              <w:top w:val="single" w:sz="4" w:space="0" w:color="auto"/>
              <w:bottom w:val="single" w:sz="4" w:space="0" w:color="auto"/>
            </w:tcBorders>
            <w:vAlign w:val="center"/>
          </w:tcPr>
          <w:p w14:paraId="4CBC27A7" w14:textId="77777777" w:rsidR="00266272" w:rsidRPr="00B520A0" w:rsidRDefault="00266272" w:rsidP="00544200">
            <w:pPr>
              <w:autoSpaceDE w:val="0"/>
              <w:autoSpaceDN w:val="0"/>
              <w:adjustRightInd w:val="0"/>
              <w:spacing w:before="60" w:after="60"/>
              <w:jc w:val="left"/>
              <w:rPr>
                <w:rFonts w:ascii="Times New Roman" w:hAnsi="Times New Roman" w:cs="Times New Roman"/>
                <w:sz w:val="24"/>
                <w:szCs w:val="24"/>
              </w:rPr>
            </w:pPr>
            <w:r w:rsidRPr="00B520A0">
              <w:rPr>
                <w:rStyle w:val="hps"/>
                <w:rFonts w:ascii="Times New Roman" w:hAnsi="Times New Roman" w:cs="Times New Roman"/>
                <w:sz w:val="24"/>
                <w:szCs w:val="24"/>
              </w:rPr>
              <w:t xml:space="preserve">Directive </w:t>
            </w:r>
            <w:r w:rsidRPr="00B520A0">
              <w:rPr>
                <w:rFonts w:ascii="Times New Roman" w:hAnsi="Times New Roman" w:cs="Times New Roman"/>
                <w:sz w:val="24"/>
                <w:szCs w:val="24"/>
              </w:rPr>
              <w:t xml:space="preserve">2016/802/EC </w:t>
            </w:r>
            <w:r w:rsidRPr="00B520A0">
              <w:rPr>
                <w:rFonts w:ascii="Times New Roman" w:hAnsi="Times New Roman" w:cs="Times New Roman"/>
                <w:b/>
                <w:i/>
                <w:sz w:val="24"/>
                <w:szCs w:val="24"/>
              </w:rPr>
              <w:t>Sulphur Content</w:t>
            </w:r>
          </w:p>
        </w:tc>
        <w:tc>
          <w:tcPr>
            <w:tcW w:w="1080" w:type="dxa"/>
            <w:tcBorders>
              <w:top w:val="single" w:sz="4" w:space="0" w:color="auto"/>
              <w:bottom w:val="single" w:sz="4" w:space="0" w:color="auto"/>
            </w:tcBorders>
          </w:tcPr>
          <w:p w14:paraId="694A08E2" w14:textId="77777777" w:rsidR="00266272" w:rsidRPr="00B520A0" w:rsidRDefault="00266272" w:rsidP="00544200">
            <w:pPr>
              <w:spacing w:before="60" w:after="60"/>
              <w:rPr>
                <w:rFonts w:ascii="Times New Roman" w:hAnsi="Times New Roman" w:cs="Times New Roman"/>
                <w:sz w:val="24"/>
                <w:szCs w:val="24"/>
              </w:rPr>
            </w:pPr>
          </w:p>
        </w:tc>
        <w:tc>
          <w:tcPr>
            <w:tcW w:w="1080" w:type="dxa"/>
            <w:tcBorders>
              <w:top w:val="single" w:sz="4" w:space="0" w:color="auto"/>
              <w:bottom w:val="single" w:sz="4" w:space="0" w:color="auto"/>
              <w:tl2br w:val="nil"/>
              <w:tr2bl w:val="nil"/>
            </w:tcBorders>
          </w:tcPr>
          <w:p w14:paraId="37D415C6" w14:textId="17BE996A" w:rsidR="00266272" w:rsidRPr="00B520A0" w:rsidRDefault="00266272" w:rsidP="00544200">
            <w:pPr>
              <w:spacing w:before="60" w:after="60"/>
              <w:rPr>
                <w:rFonts w:ascii="Times New Roman" w:hAnsi="Times New Roman" w:cs="Times New Roman"/>
                <w:sz w:val="24"/>
                <w:szCs w:val="24"/>
              </w:rPr>
            </w:pPr>
            <w:r w:rsidRPr="00B520A0">
              <w:rPr>
                <w:rFonts w:ascii="Times New Roman" w:hAnsi="Times New Roman" w:cs="Times New Roman"/>
                <w:sz w:val="24"/>
                <w:szCs w:val="24"/>
              </w:rPr>
              <w:t>1 MIE</w:t>
            </w:r>
          </w:p>
        </w:tc>
        <w:tc>
          <w:tcPr>
            <w:tcW w:w="990" w:type="dxa"/>
            <w:tcBorders>
              <w:top w:val="single" w:sz="4" w:space="0" w:color="auto"/>
              <w:bottom w:val="single" w:sz="4" w:space="0" w:color="auto"/>
              <w:tl2br w:val="nil"/>
              <w:tr2bl w:val="nil"/>
            </w:tcBorders>
          </w:tcPr>
          <w:p w14:paraId="5E540E0A" w14:textId="77777777" w:rsidR="00266272" w:rsidRPr="00B520A0" w:rsidRDefault="00266272" w:rsidP="00544200">
            <w:pPr>
              <w:spacing w:before="60" w:after="60"/>
              <w:rPr>
                <w:rFonts w:ascii="Times New Roman" w:hAnsi="Times New Roman" w:cs="Times New Roman"/>
                <w:sz w:val="24"/>
                <w:szCs w:val="24"/>
              </w:rPr>
            </w:pPr>
          </w:p>
        </w:tc>
        <w:tc>
          <w:tcPr>
            <w:tcW w:w="720" w:type="dxa"/>
            <w:tcBorders>
              <w:top w:val="single" w:sz="4" w:space="0" w:color="auto"/>
              <w:bottom w:val="single" w:sz="4" w:space="0" w:color="auto"/>
              <w:tl2br w:val="nil"/>
              <w:tr2bl w:val="nil"/>
            </w:tcBorders>
          </w:tcPr>
          <w:p w14:paraId="59AB8FEA" w14:textId="77777777" w:rsidR="00266272" w:rsidRPr="00B520A0" w:rsidRDefault="00266272" w:rsidP="00544200">
            <w:pPr>
              <w:spacing w:before="60" w:after="60"/>
              <w:rPr>
                <w:rFonts w:ascii="Times New Roman" w:hAnsi="Times New Roman" w:cs="Times New Roman"/>
                <w:sz w:val="24"/>
                <w:szCs w:val="24"/>
              </w:rPr>
            </w:pPr>
          </w:p>
        </w:tc>
        <w:tc>
          <w:tcPr>
            <w:tcW w:w="740" w:type="dxa"/>
            <w:tcBorders>
              <w:top w:val="single" w:sz="4" w:space="0" w:color="auto"/>
              <w:bottom w:val="single" w:sz="4" w:space="0" w:color="auto"/>
              <w:right w:val="single" w:sz="4" w:space="0" w:color="auto"/>
              <w:tl2br w:val="nil"/>
              <w:tr2bl w:val="nil"/>
            </w:tcBorders>
          </w:tcPr>
          <w:p w14:paraId="25BCEEA2" w14:textId="77777777" w:rsidR="00266272" w:rsidRPr="00B520A0" w:rsidRDefault="00266272" w:rsidP="00544200">
            <w:pPr>
              <w:spacing w:before="60" w:after="60"/>
              <w:rPr>
                <w:rFonts w:ascii="Times New Roman" w:hAnsi="Times New Roman" w:cs="Times New Roman"/>
                <w:sz w:val="24"/>
                <w:szCs w:val="24"/>
              </w:rPr>
            </w:pPr>
          </w:p>
        </w:tc>
        <w:tc>
          <w:tcPr>
            <w:tcW w:w="790" w:type="dxa"/>
            <w:tcBorders>
              <w:top w:val="single" w:sz="4" w:space="0" w:color="auto"/>
              <w:left w:val="single" w:sz="4" w:space="0" w:color="auto"/>
              <w:bottom w:val="single" w:sz="4" w:space="0" w:color="auto"/>
              <w:tl2br w:val="nil"/>
              <w:tr2bl w:val="nil"/>
            </w:tcBorders>
          </w:tcPr>
          <w:p w14:paraId="2ED3739E" w14:textId="77777777" w:rsidR="00266272" w:rsidRPr="00B520A0" w:rsidRDefault="00266272" w:rsidP="00544200">
            <w:pPr>
              <w:spacing w:before="60" w:after="60"/>
              <w:rPr>
                <w:rFonts w:ascii="Times New Roman" w:hAnsi="Times New Roman" w:cs="Times New Roman"/>
                <w:sz w:val="24"/>
                <w:szCs w:val="24"/>
              </w:rPr>
            </w:pPr>
          </w:p>
        </w:tc>
        <w:tc>
          <w:tcPr>
            <w:tcW w:w="810" w:type="dxa"/>
            <w:tcBorders>
              <w:top w:val="single" w:sz="4" w:space="0" w:color="auto"/>
              <w:bottom w:val="single" w:sz="4" w:space="0" w:color="auto"/>
              <w:tl2br w:val="nil"/>
              <w:tr2bl w:val="nil"/>
            </w:tcBorders>
          </w:tcPr>
          <w:p w14:paraId="5C1B8289" w14:textId="09BCE615" w:rsidR="00266272" w:rsidRPr="00B520A0" w:rsidRDefault="00266272" w:rsidP="00544200">
            <w:pPr>
              <w:spacing w:before="60" w:after="60"/>
              <w:rPr>
                <w:rFonts w:ascii="Times New Roman" w:hAnsi="Times New Roman" w:cs="Times New Roman"/>
                <w:sz w:val="24"/>
                <w:szCs w:val="24"/>
              </w:rPr>
            </w:pPr>
          </w:p>
        </w:tc>
        <w:tc>
          <w:tcPr>
            <w:tcW w:w="1562" w:type="dxa"/>
            <w:tcBorders>
              <w:top w:val="single" w:sz="4" w:space="0" w:color="auto"/>
              <w:bottom w:val="single" w:sz="4" w:space="0" w:color="auto"/>
            </w:tcBorders>
          </w:tcPr>
          <w:p w14:paraId="266B98C3" w14:textId="061034F4" w:rsidR="00266272" w:rsidRPr="00B520A0" w:rsidRDefault="00266272" w:rsidP="00544200">
            <w:pPr>
              <w:spacing w:before="60" w:after="60"/>
              <w:rPr>
                <w:rFonts w:ascii="Times New Roman" w:hAnsi="Times New Roman" w:cs="Times New Roman"/>
                <w:sz w:val="24"/>
                <w:szCs w:val="24"/>
              </w:rPr>
            </w:pPr>
            <w:r>
              <w:rPr>
                <w:rFonts w:ascii="Times New Roman" w:hAnsi="Times New Roman" w:cs="Times New Roman"/>
                <w:sz w:val="24"/>
                <w:szCs w:val="24"/>
              </w:rPr>
              <w:t>1 MIE</w:t>
            </w:r>
          </w:p>
        </w:tc>
      </w:tr>
      <w:tr w:rsidR="00266272" w:rsidRPr="00B520A0" w14:paraId="10612AC9" w14:textId="77777777" w:rsidTr="00266272">
        <w:trPr>
          <w:trHeight w:val="814"/>
        </w:trPr>
        <w:tc>
          <w:tcPr>
            <w:tcW w:w="2898" w:type="dxa"/>
            <w:tcBorders>
              <w:top w:val="single" w:sz="4" w:space="0" w:color="auto"/>
              <w:bottom w:val="single" w:sz="4" w:space="0" w:color="auto"/>
            </w:tcBorders>
            <w:vAlign w:val="center"/>
          </w:tcPr>
          <w:p w14:paraId="39242E84" w14:textId="77777777" w:rsidR="00266272" w:rsidRPr="00B520A0" w:rsidRDefault="00266272" w:rsidP="00544200">
            <w:pPr>
              <w:autoSpaceDE w:val="0"/>
              <w:autoSpaceDN w:val="0"/>
              <w:adjustRightInd w:val="0"/>
              <w:spacing w:before="60" w:after="60"/>
              <w:jc w:val="left"/>
              <w:rPr>
                <w:rFonts w:ascii="Times New Roman" w:hAnsi="Times New Roman" w:cs="Times New Roman"/>
                <w:sz w:val="24"/>
                <w:szCs w:val="24"/>
              </w:rPr>
            </w:pPr>
            <w:r w:rsidRPr="00B520A0">
              <w:rPr>
                <w:rStyle w:val="hps"/>
                <w:rFonts w:ascii="Times New Roman" w:hAnsi="Times New Roman" w:cs="Times New Roman"/>
                <w:sz w:val="24"/>
                <w:szCs w:val="24"/>
              </w:rPr>
              <w:t xml:space="preserve">Directive </w:t>
            </w:r>
            <w:r w:rsidRPr="00B520A0">
              <w:rPr>
                <w:rFonts w:ascii="Times New Roman" w:hAnsi="Times New Roman" w:cs="Times New Roman"/>
                <w:sz w:val="24"/>
                <w:szCs w:val="24"/>
              </w:rPr>
              <w:t xml:space="preserve">94/63/EC </w:t>
            </w:r>
            <w:r w:rsidRPr="00B520A0">
              <w:rPr>
                <w:rFonts w:ascii="Times New Roman" w:hAnsi="Times New Roman" w:cs="Times New Roman"/>
                <w:b/>
                <w:i/>
                <w:sz w:val="24"/>
                <w:szCs w:val="24"/>
              </w:rPr>
              <w:t>VOCs petrol</w:t>
            </w:r>
          </w:p>
        </w:tc>
        <w:tc>
          <w:tcPr>
            <w:tcW w:w="1080" w:type="dxa"/>
            <w:tcBorders>
              <w:top w:val="single" w:sz="4" w:space="0" w:color="auto"/>
              <w:bottom w:val="single" w:sz="4" w:space="0" w:color="auto"/>
            </w:tcBorders>
            <w:shd w:val="clear" w:color="auto" w:fill="auto"/>
          </w:tcPr>
          <w:p w14:paraId="3C193DF1" w14:textId="77777777" w:rsidR="00266272" w:rsidRPr="00B520A0" w:rsidRDefault="00266272" w:rsidP="00544200">
            <w:pPr>
              <w:spacing w:before="60" w:after="60"/>
              <w:rPr>
                <w:rFonts w:ascii="Times New Roman" w:hAnsi="Times New Roman" w:cs="Times New Roman"/>
                <w:sz w:val="24"/>
                <w:szCs w:val="24"/>
              </w:rPr>
            </w:pPr>
            <w:r w:rsidRPr="00B520A0">
              <w:rPr>
                <w:rFonts w:ascii="Times New Roman" w:hAnsi="Times New Roman" w:cs="Times New Roman"/>
                <w:sz w:val="24"/>
                <w:szCs w:val="24"/>
              </w:rPr>
              <w:t>0 MIE</w:t>
            </w:r>
          </w:p>
          <w:p w14:paraId="2F6A2509" w14:textId="77777777" w:rsidR="00266272" w:rsidRPr="00B520A0" w:rsidRDefault="00266272" w:rsidP="00544200">
            <w:pPr>
              <w:spacing w:before="60" w:after="60"/>
              <w:rPr>
                <w:rFonts w:ascii="Times New Roman" w:hAnsi="Times New Roman" w:cs="Times New Roman"/>
                <w:sz w:val="24"/>
                <w:szCs w:val="24"/>
              </w:rPr>
            </w:pPr>
            <w:r w:rsidRPr="00B520A0">
              <w:rPr>
                <w:rFonts w:ascii="Times New Roman" w:hAnsi="Times New Roman" w:cs="Times New Roman"/>
                <w:sz w:val="24"/>
                <w:szCs w:val="24"/>
              </w:rPr>
              <w:t>0,5 NEA</w:t>
            </w:r>
          </w:p>
        </w:tc>
        <w:tc>
          <w:tcPr>
            <w:tcW w:w="1080" w:type="dxa"/>
            <w:tcBorders>
              <w:top w:val="single" w:sz="4" w:space="0" w:color="auto"/>
              <w:bottom w:val="single" w:sz="4" w:space="0" w:color="auto"/>
              <w:tl2br w:val="nil"/>
              <w:tr2bl w:val="nil"/>
            </w:tcBorders>
          </w:tcPr>
          <w:p w14:paraId="3DBB749C" w14:textId="77777777" w:rsidR="00266272" w:rsidRPr="00B520A0" w:rsidRDefault="00266272" w:rsidP="00544200">
            <w:pPr>
              <w:spacing w:before="60" w:after="60"/>
              <w:rPr>
                <w:rFonts w:ascii="Times New Roman" w:hAnsi="Times New Roman" w:cs="Times New Roman"/>
                <w:sz w:val="24"/>
                <w:szCs w:val="24"/>
              </w:rPr>
            </w:pPr>
          </w:p>
        </w:tc>
        <w:tc>
          <w:tcPr>
            <w:tcW w:w="990" w:type="dxa"/>
            <w:tcBorders>
              <w:top w:val="single" w:sz="4" w:space="0" w:color="auto"/>
              <w:bottom w:val="single" w:sz="4" w:space="0" w:color="auto"/>
              <w:tl2br w:val="nil"/>
              <w:tr2bl w:val="nil"/>
            </w:tcBorders>
          </w:tcPr>
          <w:p w14:paraId="5B756A20" w14:textId="77777777" w:rsidR="00266272" w:rsidRPr="00B520A0" w:rsidRDefault="00266272" w:rsidP="00544200">
            <w:pPr>
              <w:spacing w:before="60" w:after="60"/>
              <w:rPr>
                <w:rFonts w:ascii="Times New Roman" w:hAnsi="Times New Roman" w:cs="Times New Roman"/>
                <w:sz w:val="24"/>
                <w:szCs w:val="24"/>
              </w:rPr>
            </w:pPr>
          </w:p>
        </w:tc>
        <w:tc>
          <w:tcPr>
            <w:tcW w:w="720" w:type="dxa"/>
            <w:tcBorders>
              <w:top w:val="single" w:sz="4" w:space="0" w:color="auto"/>
              <w:bottom w:val="single" w:sz="4" w:space="0" w:color="auto"/>
              <w:tl2br w:val="nil"/>
              <w:tr2bl w:val="nil"/>
            </w:tcBorders>
          </w:tcPr>
          <w:p w14:paraId="42752537" w14:textId="77777777" w:rsidR="00266272" w:rsidRPr="00B520A0" w:rsidRDefault="00266272" w:rsidP="00544200">
            <w:pPr>
              <w:spacing w:before="60" w:after="60"/>
              <w:rPr>
                <w:rFonts w:ascii="Times New Roman" w:hAnsi="Times New Roman" w:cs="Times New Roman"/>
                <w:sz w:val="24"/>
                <w:szCs w:val="24"/>
              </w:rPr>
            </w:pPr>
          </w:p>
        </w:tc>
        <w:tc>
          <w:tcPr>
            <w:tcW w:w="740" w:type="dxa"/>
            <w:tcBorders>
              <w:top w:val="single" w:sz="4" w:space="0" w:color="auto"/>
              <w:bottom w:val="single" w:sz="4" w:space="0" w:color="auto"/>
              <w:right w:val="single" w:sz="4" w:space="0" w:color="auto"/>
              <w:tl2br w:val="nil"/>
              <w:tr2bl w:val="nil"/>
            </w:tcBorders>
          </w:tcPr>
          <w:p w14:paraId="232195C9" w14:textId="77777777" w:rsidR="00266272" w:rsidRPr="00B520A0" w:rsidRDefault="00266272" w:rsidP="00544200">
            <w:pPr>
              <w:spacing w:before="60" w:after="60"/>
              <w:rPr>
                <w:rFonts w:ascii="Times New Roman" w:hAnsi="Times New Roman" w:cs="Times New Roman"/>
                <w:sz w:val="24"/>
                <w:szCs w:val="24"/>
              </w:rPr>
            </w:pPr>
          </w:p>
        </w:tc>
        <w:tc>
          <w:tcPr>
            <w:tcW w:w="790" w:type="dxa"/>
            <w:tcBorders>
              <w:top w:val="single" w:sz="4" w:space="0" w:color="auto"/>
              <w:left w:val="single" w:sz="4" w:space="0" w:color="auto"/>
              <w:bottom w:val="single" w:sz="4" w:space="0" w:color="auto"/>
              <w:tl2br w:val="nil"/>
              <w:tr2bl w:val="nil"/>
            </w:tcBorders>
          </w:tcPr>
          <w:p w14:paraId="010571F6" w14:textId="77777777" w:rsidR="00266272" w:rsidRPr="00B520A0" w:rsidRDefault="00266272" w:rsidP="00544200">
            <w:pPr>
              <w:spacing w:before="60" w:after="60"/>
              <w:rPr>
                <w:rFonts w:ascii="Times New Roman" w:hAnsi="Times New Roman" w:cs="Times New Roman"/>
                <w:sz w:val="24"/>
                <w:szCs w:val="24"/>
              </w:rPr>
            </w:pPr>
          </w:p>
        </w:tc>
        <w:tc>
          <w:tcPr>
            <w:tcW w:w="810" w:type="dxa"/>
            <w:tcBorders>
              <w:top w:val="single" w:sz="4" w:space="0" w:color="auto"/>
              <w:bottom w:val="single" w:sz="4" w:space="0" w:color="auto"/>
              <w:tl2br w:val="nil"/>
              <w:tr2bl w:val="nil"/>
            </w:tcBorders>
          </w:tcPr>
          <w:p w14:paraId="5A7BFB96" w14:textId="22931E7D" w:rsidR="00266272" w:rsidRPr="00B520A0" w:rsidRDefault="00266272" w:rsidP="00544200">
            <w:pPr>
              <w:spacing w:before="60" w:after="60"/>
              <w:rPr>
                <w:rFonts w:ascii="Times New Roman" w:hAnsi="Times New Roman" w:cs="Times New Roman"/>
                <w:sz w:val="24"/>
                <w:szCs w:val="24"/>
              </w:rPr>
            </w:pPr>
          </w:p>
        </w:tc>
        <w:tc>
          <w:tcPr>
            <w:tcW w:w="1562" w:type="dxa"/>
            <w:tcBorders>
              <w:top w:val="single" w:sz="4" w:space="0" w:color="auto"/>
              <w:bottom w:val="single" w:sz="4" w:space="0" w:color="auto"/>
            </w:tcBorders>
          </w:tcPr>
          <w:p w14:paraId="616F92D7" w14:textId="77777777" w:rsidR="00266272" w:rsidRPr="00B520A0" w:rsidRDefault="00266272" w:rsidP="00544200">
            <w:pPr>
              <w:spacing w:before="60" w:after="60"/>
              <w:rPr>
                <w:rFonts w:ascii="Times New Roman" w:hAnsi="Times New Roman" w:cs="Times New Roman"/>
                <w:sz w:val="24"/>
                <w:szCs w:val="24"/>
              </w:rPr>
            </w:pPr>
          </w:p>
        </w:tc>
      </w:tr>
      <w:tr w:rsidR="00266272" w:rsidRPr="00B520A0" w14:paraId="3D007E41" w14:textId="77777777" w:rsidTr="00266272">
        <w:trPr>
          <w:trHeight w:val="841"/>
        </w:trPr>
        <w:tc>
          <w:tcPr>
            <w:tcW w:w="2898" w:type="dxa"/>
            <w:tcBorders>
              <w:top w:val="single" w:sz="4" w:space="0" w:color="auto"/>
              <w:bottom w:val="single" w:sz="4" w:space="0" w:color="auto"/>
            </w:tcBorders>
            <w:vAlign w:val="center"/>
          </w:tcPr>
          <w:p w14:paraId="7AB30AFA" w14:textId="77777777" w:rsidR="00266272" w:rsidRPr="00B520A0" w:rsidRDefault="00266272" w:rsidP="00544200">
            <w:pPr>
              <w:autoSpaceDE w:val="0"/>
              <w:autoSpaceDN w:val="0"/>
              <w:adjustRightInd w:val="0"/>
              <w:spacing w:before="60" w:after="60"/>
              <w:jc w:val="left"/>
              <w:rPr>
                <w:rFonts w:ascii="Times New Roman" w:hAnsi="Times New Roman" w:cs="Times New Roman"/>
                <w:sz w:val="24"/>
                <w:szCs w:val="24"/>
              </w:rPr>
            </w:pPr>
            <w:r w:rsidRPr="00B520A0">
              <w:rPr>
                <w:rStyle w:val="hps"/>
                <w:rFonts w:ascii="Times New Roman" w:hAnsi="Times New Roman" w:cs="Times New Roman"/>
                <w:sz w:val="24"/>
                <w:szCs w:val="24"/>
              </w:rPr>
              <w:t xml:space="preserve">Directive </w:t>
            </w:r>
            <w:r w:rsidRPr="00B520A0">
              <w:rPr>
                <w:rFonts w:ascii="Times New Roman" w:hAnsi="Times New Roman" w:cs="Times New Roman"/>
                <w:sz w:val="24"/>
                <w:szCs w:val="24"/>
              </w:rPr>
              <w:t xml:space="preserve">2009/126/EC </w:t>
            </w:r>
            <w:r w:rsidRPr="00B520A0">
              <w:rPr>
                <w:rFonts w:ascii="Times New Roman" w:hAnsi="Times New Roman" w:cs="Times New Roman"/>
                <w:b/>
                <w:i/>
                <w:sz w:val="24"/>
                <w:szCs w:val="24"/>
              </w:rPr>
              <w:t>Stage II VOCs petrol</w:t>
            </w:r>
          </w:p>
        </w:tc>
        <w:tc>
          <w:tcPr>
            <w:tcW w:w="1080" w:type="dxa"/>
            <w:tcBorders>
              <w:top w:val="single" w:sz="4" w:space="0" w:color="auto"/>
              <w:bottom w:val="single" w:sz="4" w:space="0" w:color="auto"/>
            </w:tcBorders>
            <w:shd w:val="clear" w:color="auto" w:fill="FFFFFF" w:themeFill="background1"/>
          </w:tcPr>
          <w:p w14:paraId="41B90E3C" w14:textId="77777777" w:rsidR="00266272" w:rsidRPr="00B520A0" w:rsidRDefault="00266272" w:rsidP="003E4ADC">
            <w:pPr>
              <w:spacing w:before="60" w:after="60"/>
              <w:rPr>
                <w:rFonts w:ascii="Times New Roman" w:hAnsi="Times New Roman" w:cs="Times New Roman"/>
                <w:sz w:val="24"/>
                <w:szCs w:val="24"/>
              </w:rPr>
            </w:pPr>
            <w:r w:rsidRPr="00B520A0">
              <w:rPr>
                <w:rFonts w:ascii="Times New Roman" w:hAnsi="Times New Roman" w:cs="Times New Roman"/>
                <w:sz w:val="24"/>
                <w:szCs w:val="24"/>
              </w:rPr>
              <w:t>0 MIE</w:t>
            </w:r>
          </w:p>
          <w:p w14:paraId="7363DF8C" w14:textId="77777777" w:rsidR="00266272" w:rsidRPr="00B520A0" w:rsidRDefault="00266272" w:rsidP="003E4ADC">
            <w:pPr>
              <w:spacing w:before="60" w:after="60"/>
              <w:rPr>
                <w:rFonts w:ascii="Times New Roman" w:hAnsi="Times New Roman" w:cs="Times New Roman"/>
                <w:sz w:val="24"/>
                <w:szCs w:val="24"/>
              </w:rPr>
            </w:pPr>
            <w:r w:rsidRPr="00B520A0">
              <w:rPr>
                <w:rFonts w:ascii="Times New Roman" w:hAnsi="Times New Roman" w:cs="Times New Roman"/>
                <w:sz w:val="24"/>
                <w:szCs w:val="24"/>
              </w:rPr>
              <w:t>0,5 NEA</w:t>
            </w:r>
          </w:p>
        </w:tc>
        <w:tc>
          <w:tcPr>
            <w:tcW w:w="1080" w:type="dxa"/>
            <w:tcBorders>
              <w:top w:val="single" w:sz="4" w:space="0" w:color="auto"/>
              <w:bottom w:val="single" w:sz="4" w:space="0" w:color="auto"/>
              <w:tl2br w:val="nil"/>
              <w:tr2bl w:val="nil"/>
            </w:tcBorders>
          </w:tcPr>
          <w:p w14:paraId="35A2B58F" w14:textId="77777777" w:rsidR="00266272" w:rsidRPr="00B520A0" w:rsidRDefault="00266272" w:rsidP="00544200">
            <w:pPr>
              <w:spacing w:before="60" w:after="60"/>
              <w:rPr>
                <w:rFonts w:ascii="Times New Roman" w:hAnsi="Times New Roman" w:cs="Times New Roman"/>
                <w:sz w:val="24"/>
                <w:szCs w:val="24"/>
              </w:rPr>
            </w:pPr>
          </w:p>
        </w:tc>
        <w:tc>
          <w:tcPr>
            <w:tcW w:w="990" w:type="dxa"/>
            <w:tcBorders>
              <w:top w:val="single" w:sz="4" w:space="0" w:color="auto"/>
              <w:bottom w:val="single" w:sz="4" w:space="0" w:color="auto"/>
              <w:tl2br w:val="nil"/>
              <w:tr2bl w:val="nil"/>
            </w:tcBorders>
          </w:tcPr>
          <w:p w14:paraId="3E1C1168" w14:textId="77777777" w:rsidR="00266272" w:rsidRPr="00B520A0" w:rsidRDefault="00266272" w:rsidP="00544200">
            <w:pPr>
              <w:spacing w:before="60" w:after="60"/>
              <w:rPr>
                <w:rFonts w:ascii="Times New Roman" w:hAnsi="Times New Roman" w:cs="Times New Roman"/>
                <w:sz w:val="24"/>
                <w:szCs w:val="24"/>
              </w:rPr>
            </w:pPr>
          </w:p>
        </w:tc>
        <w:tc>
          <w:tcPr>
            <w:tcW w:w="720" w:type="dxa"/>
            <w:tcBorders>
              <w:top w:val="single" w:sz="4" w:space="0" w:color="auto"/>
              <w:bottom w:val="single" w:sz="4" w:space="0" w:color="auto"/>
              <w:tl2br w:val="nil"/>
              <w:tr2bl w:val="nil"/>
            </w:tcBorders>
          </w:tcPr>
          <w:p w14:paraId="55D4902E" w14:textId="77777777" w:rsidR="00266272" w:rsidRPr="00B520A0" w:rsidRDefault="00266272" w:rsidP="00544200">
            <w:pPr>
              <w:spacing w:before="60" w:after="60"/>
              <w:rPr>
                <w:rFonts w:ascii="Times New Roman" w:hAnsi="Times New Roman" w:cs="Times New Roman"/>
                <w:sz w:val="24"/>
                <w:szCs w:val="24"/>
              </w:rPr>
            </w:pPr>
          </w:p>
        </w:tc>
        <w:tc>
          <w:tcPr>
            <w:tcW w:w="740" w:type="dxa"/>
            <w:tcBorders>
              <w:top w:val="single" w:sz="4" w:space="0" w:color="auto"/>
              <w:bottom w:val="single" w:sz="4" w:space="0" w:color="auto"/>
              <w:right w:val="single" w:sz="4" w:space="0" w:color="auto"/>
              <w:tl2br w:val="nil"/>
              <w:tr2bl w:val="nil"/>
            </w:tcBorders>
          </w:tcPr>
          <w:p w14:paraId="56AC26E7" w14:textId="77777777" w:rsidR="00266272" w:rsidRPr="00B520A0" w:rsidRDefault="00266272" w:rsidP="00544200">
            <w:pPr>
              <w:spacing w:before="60" w:after="60"/>
              <w:rPr>
                <w:rFonts w:ascii="Times New Roman" w:hAnsi="Times New Roman" w:cs="Times New Roman"/>
                <w:sz w:val="24"/>
                <w:szCs w:val="24"/>
              </w:rPr>
            </w:pPr>
          </w:p>
        </w:tc>
        <w:tc>
          <w:tcPr>
            <w:tcW w:w="790" w:type="dxa"/>
            <w:tcBorders>
              <w:top w:val="single" w:sz="4" w:space="0" w:color="auto"/>
              <w:left w:val="single" w:sz="4" w:space="0" w:color="auto"/>
              <w:bottom w:val="single" w:sz="4" w:space="0" w:color="auto"/>
              <w:tl2br w:val="nil"/>
              <w:tr2bl w:val="nil"/>
            </w:tcBorders>
          </w:tcPr>
          <w:p w14:paraId="0A955743" w14:textId="77777777" w:rsidR="00266272" w:rsidRPr="00B520A0" w:rsidRDefault="00266272" w:rsidP="00544200">
            <w:pPr>
              <w:spacing w:before="60" w:after="60"/>
              <w:rPr>
                <w:rFonts w:ascii="Times New Roman" w:hAnsi="Times New Roman" w:cs="Times New Roman"/>
                <w:sz w:val="24"/>
                <w:szCs w:val="24"/>
              </w:rPr>
            </w:pPr>
          </w:p>
        </w:tc>
        <w:tc>
          <w:tcPr>
            <w:tcW w:w="810" w:type="dxa"/>
            <w:tcBorders>
              <w:top w:val="single" w:sz="4" w:space="0" w:color="auto"/>
              <w:bottom w:val="single" w:sz="4" w:space="0" w:color="auto"/>
              <w:tl2br w:val="nil"/>
              <w:tr2bl w:val="nil"/>
            </w:tcBorders>
          </w:tcPr>
          <w:p w14:paraId="255D3EDE" w14:textId="3201D000" w:rsidR="00266272" w:rsidRPr="00B520A0" w:rsidRDefault="00266272" w:rsidP="00544200">
            <w:pPr>
              <w:spacing w:before="60" w:after="60"/>
              <w:rPr>
                <w:rFonts w:ascii="Times New Roman" w:hAnsi="Times New Roman" w:cs="Times New Roman"/>
                <w:sz w:val="24"/>
                <w:szCs w:val="24"/>
              </w:rPr>
            </w:pPr>
          </w:p>
        </w:tc>
        <w:tc>
          <w:tcPr>
            <w:tcW w:w="1562" w:type="dxa"/>
            <w:tcBorders>
              <w:top w:val="single" w:sz="4" w:space="0" w:color="auto"/>
              <w:bottom w:val="single" w:sz="4" w:space="0" w:color="auto"/>
            </w:tcBorders>
          </w:tcPr>
          <w:p w14:paraId="0541810D" w14:textId="77777777" w:rsidR="00266272" w:rsidRPr="00B520A0" w:rsidRDefault="00266272" w:rsidP="00544200">
            <w:pPr>
              <w:spacing w:before="60" w:after="60"/>
              <w:rPr>
                <w:rFonts w:ascii="Times New Roman" w:hAnsi="Times New Roman" w:cs="Times New Roman"/>
                <w:sz w:val="24"/>
                <w:szCs w:val="24"/>
              </w:rPr>
            </w:pPr>
          </w:p>
        </w:tc>
      </w:tr>
      <w:tr w:rsidR="00266272" w:rsidRPr="00B520A0" w14:paraId="1E707139" w14:textId="77777777" w:rsidTr="00266272">
        <w:trPr>
          <w:trHeight w:val="841"/>
        </w:trPr>
        <w:tc>
          <w:tcPr>
            <w:tcW w:w="2898" w:type="dxa"/>
            <w:tcBorders>
              <w:top w:val="single" w:sz="4" w:space="0" w:color="auto"/>
              <w:bottom w:val="single" w:sz="4" w:space="0" w:color="auto"/>
            </w:tcBorders>
            <w:vAlign w:val="center"/>
          </w:tcPr>
          <w:p w14:paraId="56F855BC" w14:textId="77777777" w:rsidR="00266272" w:rsidRPr="0054043B" w:rsidRDefault="00266272" w:rsidP="006F7C37">
            <w:pPr>
              <w:autoSpaceDE w:val="0"/>
              <w:autoSpaceDN w:val="0"/>
              <w:adjustRightInd w:val="0"/>
              <w:spacing w:before="60" w:after="60"/>
              <w:jc w:val="left"/>
              <w:rPr>
                <w:rStyle w:val="hps"/>
                <w:rFonts w:ascii="Times New Roman" w:hAnsi="Times New Roman" w:cs="Times New Roman"/>
                <w:sz w:val="24"/>
                <w:szCs w:val="24"/>
              </w:rPr>
            </w:pPr>
            <w:r w:rsidRPr="0054043B">
              <w:rPr>
                <w:rStyle w:val="hps"/>
                <w:rFonts w:ascii="Times New Roman" w:hAnsi="Times New Roman" w:cs="Times New Roman"/>
                <w:sz w:val="24"/>
                <w:szCs w:val="24"/>
              </w:rPr>
              <w:t>Regulation  (EC) 166/2006 of 18.1.2006</w:t>
            </w:r>
          </w:p>
        </w:tc>
        <w:tc>
          <w:tcPr>
            <w:tcW w:w="1080" w:type="dxa"/>
            <w:tcBorders>
              <w:top w:val="single" w:sz="4" w:space="0" w:color="auto"/>
              <w:bottom w:val="single" w:sz="4" w:space="0" w:color="auto"/>
            </w:tcBorders>
            <w:shd w:val="clear" w:color="auto" w:fill="FFFFFF" w:themeFill="background1"/>
          </w:tcPr>
          <w:p w14:paraId="0FFDEA23" w14:textId="7840BCAC" w:rsidR="00266272" w:rsidRPr="00B520A0" w:rsidRDefault="00266272" w:rsidP="003E4ADC">
            <w:pPr>
              <w:spacing w:before="60" w:after="60"/>
              <w:rPr>
                <w:rFonts w:ascii="Times New Roman" w:hAnsi="Times New Roman" w:cs="Times New Roman"/>
                <w:sz w:val="24"/>
                <w:szCs w:val="24"/>
              </w:rPr>
            </w:pPr>
            <w:r>
              <w:rPr>
                <w:rFonts w:ascii="Times New Roman" w:hAnsi="Times New Roman" w:cs="Times New Roman"/>
                <w:sz w:val="24"/>
                <w:szCs w:val="24"/>
              </w:rPr>
              <w:t>1 NEA</w:t>
            </w:r>
          </w:p>
        </w:tc>
        <w:tc>
          <w:tcPr>
            <w:tcW w:w="1080" w:type="dxa"/>
            <w:tcBorders>
              <w:top w:val="single" w:sz="4" w:space="0" w:color="auto"/>
              <w:bottom w:val="single" w:sz="4" w:space="0" w:color="auto"/>
              <w:tl2br w:val="nil"/>
              <w:tr2bl w:val="nil"/>
            </w:tcBorders>
          </w:tcPr>
          <w:p w14:paraId="34F169FB" w14:textId="03E2AE83" w:rsidR="00266272" w:rsidRPr="00B520A0" w:rsidRDefault="00266272" w:rsidP="00544200">
            <w:pPr>
              <w:spacing w:before="60" w:after="60"/>
              <w:rPr>
                <w:rFonts w:ascii="Times New Roman" w:hAnsi="Times New Roman" w:cs="Times New Roman"/>
                <w:sz w:val="24"/>
                <w:szCs w:val="24"/>
              </w:rPr>
            </w:pPr>
            <w:r>
              <w:rPr>
                <w:rFonts w:ascii="Times New Roman" w:hAnsi="Times New Roman" w:cs="Times New Roman"/>
                <w:sz w:val="24"/>
                <w:szCs w:val="24"/>
              </w:rPr>
              <w:t>1 NEA</w:t>
            </w:r>
          </w:p>
        </w:tc>
        <w:tc>
          <w:tcPr>
            <w:tcW w:w="990" w:type="dxa"/>
            <w:tcBorders>
              <w:top w:val="single" w:sz="4" w:space="0" w:color="auto"/>
              <w:bottom w:val="single" w:sz="4" w:space="0" w:color="auto"/>
              <w:tl2br w:val="nil"/>
              <w:tr2bl w:val="nil"/>
            </w:tcBorders>
          </w:tcPr>
          <w:p w14:paraId="2C7B9F65" w14:textId="77777777" w:rsidR="00266272" w:rsidRPr="00B520A0" w:rsidRDefault="00266272" w:rsidP="00544200">
            <w:pPr>
              <w:spacing w:before="60" w:after="60"/>
              <w:rPr>
                <w:rFonts w:ascii="Times New Roman" w:hAnsi="Times New Roman" w:cs="Times New Roman"/>
                <w:sz w:val="24"/>
                <w:szCs w:val="24"/>
              </w:rPr>
            </w:pPr>
          </w:p>
        </w:tc>
        <w:tc>
          <w:tcPr>
            <w:tcW w:w="720" w:type="dxa"/>
            <w:tcBorders>
              <w:top w:val="single" w:sz="4" w:space="0" w:color="auto"/>
              <w:bottom w:val="single" w:sz="4" w:space="0" w:color="auto"/>
              <w:tl2br w:val="nil"/>
              <w:tr2bl w:val="nil"/>
            </w:tcBorders>
          </w:tcPr>
          <w:p w14:paraId="1D9EBE09" w14:textId="77777777" w:rsidR="00266272" w:rsidRPr="00B520A0" w:rsidRDefault="00266272" w:rsidP="00544200">
            <w:pPr>
              <w:spacing w:before="60" w:after="60"/>
              <w:rPr>
                <w:rFonts w:ascii="Times New Roman" w:hAnsi="Times New Roman" w:cs="Times New Roman"/>
                <w:sz w:val="24"/>
                <w:szCs w:val="24"/>
              </w:rPr>
            </w:pPr>
          </w:p>
        </w:tc>
        <w:tc>
          <w:tcPr>
            <w:tcW w:w="740" w:type="dxa"/>
            <w:tcBorders>
              <w:top w:val="single" w:sz="4" w:space="0" w:color="auto"/>
              <w:bottom w:val="single" w:sz="4" w:space="0" w:color="auto"/>
              <w:right w:val="single" w:sz="4" w:space="0" w:color="auto"/>
              <w:tl2br w:val="nil"/>
              <w:tr2bl w:val="nil"/>
            </w:tcBorders>
          </w:tcPr>
          <w:p w14:paraId="6DED18AA" w14:textId="77777777" w:rsidR="00266272" w:rsidRPr="00B520A0" w:rsidRDefault="00266272" w:rsidP="00544200">
            <w:pPr>
              <w:spacing w:before="60" w:after="60"/>
              <w:rPr>
                <w:rFonts w:ascii="Times New Roman" w:hAnsi="Times New Roman" w:cs="Times New Roman"/>
                <w:sz w:val="24"/>
                <w:szCs w:val="24"/>
              </w:rPr>
            </w:pPr>
          </w:p>
        </w:tc>
        <w:tc>
          <w:tcPr>
            <w:tcW w:w="790" w:type="dxa"/>
            <w:tcBorders>
              <w:top w:val="single" w:sz="4" w:space="0" w:color="auto"/>
              <w:left w:val="single" w:sz="4" w:space="0" w:color="auto"/>
              <w:bottom w:val="single" w:sz="4" w:space="0" w:color="auto"/>
              <w:tl2br w:val="nil"/>
              <w:tr2bl w:val="nil"/>
            </w:tcBorders>
          </w:tcPr>
          <w:p w14:paraId="2F01E7F0" w14:textId="77777777" w:rsidR="00266272" w:rsidRPr="00B520A0" w:rsidRDefault="00266272" w:rsidP="00544200">
            <w:pPr>
              <w:spacing w:before="60" w:after="60"/>
              <w:rPr>
                <w:rFonts w:ascii="Times New Roman" w:hAnsi="Times New Roman" w:cs="Times New Roman"/>
                <w:sz w:val="24"/>
                <w:szCs w:val="24"/>
              </w:rPr>
            </w:pPr>
          </w:p>
        </w:tc>
        <w:tc>
          <w:tcPr>
            <w:tcW w:w="810" w:type="dxa"/>
            <w:tcBorders>
              <w:top w:val="single" w:sz="4" w:space="0" w:color="auto"/>
              <w:bottom w:val="single" w:sz="4" w:space="0" w:color="auto"/>
              <w:tl2br w:val="nil"/>
              <w:tr2bl w:val="nil"/>
            </w:tcBorders>
          </w:tcPr>
          <w:p w14:paraId="3BD810D8" w14:textId="477A0440" w:rsidR="00266272" w:rsidRPr="00B520A0" w:rsidRDefault="00266272" w:rsidP="00544200">
            <w:pPr>
              <w:spacing w:before="60" w:after="60"/>
              <w:rPr>
                <w:rFonts w:ascii="Times New Roman" w:hAnsi="Times New Roman" w:cs="Times New Roman"/>
                <w:sz w:val="24"/>
                <w:szCs w:val="24"/>
              </w:rPr>
            </w:pPr>
            <w:r>
              <w:rPr>
                <w:rFonts w:ascii="Times New Roman" w:hAnsi="Times New Roman" w:cs="Times New Roman"/>
                <w:sz w:val="24"/>
                <w:szCs w:val="24"/>
              </w:rPr>
              <w:t>1</w:t>
            </w:r>
          </w:p>
        </w:tc>
        <w:tc>
          <w:tcPr>
            <w:tcW w:w="1562" w:type="dxa"/>
            <w:tcBorders>
              <w:top w:val="single" w:sz="4" w:space="0" w:color="auto"/>
              <w:bottom w:val="single" w:sz="4" w:space="0" w:color="auto"/>
            </w:tcBorders>
          </w:tcPr>
          <w:p w14:paraId="6B0AF546" w14:textId="519806AB" w:rsidR="00266272" w:rsidRPr="00B520A0" w:rsidRDefault="00266272" w:rsidP="00544200">
            <w:pPr>
              <w:spacing w:before="60" w:after="60"/>
              <w:rPr>
                <w:rFonts w:ascii="Times New Roman" w:hAnsi="Times New Roman" w:cs="Times New Roman"/>
                <w:sz w:val="24"/>
                <w:szCs w:val="24"/>
              </w:rPr>
            </w:pPr>
            <w:r>
              <w:rPr>
                <w:rFonts w:ascii="Times New Roman" w:hAnsi="Times New Roman" w:cs="Times New Roman"/>
                <w:sz w:val="24"/>
                <w:szCs w:val="24"/>
              </w:rPr>
              <w:t>1 NEA</w:t>
            </w:r>
          </w:p>
        </w:tc>
      </w:tr>
      <w:tr w:rsidR="00266272" w:rsidRPr="00B520A0" w14:paraId="3CE49C8D" w14:textId="77777777" w:rsidTr="00266272">
        <w:trPr>
          <w:trHeight w:val="841"/>
        </w:trPr>
        <w:tc>
          <w:tcPr>
            <w:tcW w:w="2898" w:type="dxa"/>
            <w:tcBorders>
              <w:top w:val="single" w:sz="4" w:space="0" w:color="auto"/>
              <w:bottom w:val="single" w:sz="4" w:space="0" w:color="auto"/>
            </w:tcBorders>
            <w:vAlign w:val="center"/>
          </w:tcPr>
          <w:p w14:paraId="5AB455AC" w14:textId="77777777" w:rsidR="00266272" w:rsidRPr="0054043B" w:rsidRDefault="00266272" w:rsidP="006F7C37">
            <w:pPr>
              <w:autoSpaceDE w:val="0"/>
              <w:autoSpaceDN w:val="0"/>
              <w:adjustRightInd w:val="0"/>
              <w:spacing w:before="60" w:after="60"/>
              <w:jc w:val="left"/>
              <w:rPr>
                <w:rStyle w:val="hps"/>
                <w:rFonts w:ascii="Times New Roman" w:hAnsi="Times New Roman" w:cs="Times New Roman"/>
                <w:sz w:val="24"/>
                <w:szCs w:val="24"/>
              </w:rPr>
            </w:pPr>
            <w:r w:rsidRPr="0054043B">
              <w:rPr>
                <w:rStyle w:val="hps"/>
                <w:rFonts w:ascii="Times New Roman" w:hAnsi="Times New Roman" w:cs="Times New Roman"/>
                <w:sz w:val="24"/>
                <w:szCs w:val="24"/>
              </w:rPr>
              <w:t>Decision (EU) 2019/1741 of 23.9.2019</w:t>
            </w:r>
          </w:p>
        </w:tc>
        <w:tc>
          <w:tcPr>
            <w:tcW w:w="1080" w:type="dxa"/>
            <w:tcBorders>
              <w:top w:val="single" w:sz="4" w:space="0" w:color="auto"/>
              <w:bottom w:val="single" w:sz="4" w:space="0" w:color="auto"/>
            </w:tcBorders>
            <w:shd w:val="clear" w:color="auto" w:fill="FFFFFF" w:themeFill="background1"/>
          </w:tcPr>
          <w:p w14:paraId="534789A4" w14:textId="77777777" w:rsidR="00266272" w:rsidRPr="00B520A0" w:rsidRDefault="00266272" w:rsidP="003E4ADC">
            <w:pPr>
              <w:spacing w:before="60" w:after="60"/>
              <w:rPr>
                <w:rFonts w:ascii="Times New Roman" w:hAnsi="Times New Roman" w:cs="Times New Roman"/>
                <w:sz w:val="24"/>
                <w:szCs w:val="24"/>
              </w:rPr>
            </w:pPr>
          </w:p>
        </w:tc>
        <w:tc>
          <w:tcPr>
            <w:tcW w:w="1080" w:type="dxa"/>
            <w:tcBorders>
              <w:top w:val="single" w:sz="4" w:space="0" w:color="auto"/>
              <w:bottom w:val="single" w:sz="4" w:space="0" w:color="auto"/>
              <w:tl2br w:val="nil"/>
              <w:tr2bl w:val="nil"/>
            </w:tcBorders>
          </w:tcPr>
          <w:p w14:paraId="6FE847E7" w14:textId="2A4D92DC" w:rsidR="00266272" w:rsidRPr="00B520A0" w:rsidRDefault="00266272" w:rsidP="00544200">
            <w:pPr>
              <w:spacing w:before="60" w:after="60"/>
              <w:rPr>
                <w:rFonts w:ascii="Times New Roman" w:hAnsi="Times New Roman" w:cs="Times New Roman"/>
                <w:sz w:val="24"/>
                <w:szCs w:val="24"/>
              </w:rPr>
            </w:pPr>
            <w:r>
              <w:rPr>
                <w:rFonts w:ascii="Times New Roman" w:hAnsi="Times New Roman" w:cs="Times New Roman"/>
                <w:sz w:val="24"/>
                <w:szCs w:val="24"/>
              </w:rPr>
              <w:t>1 NEA</w:t>
            </w:r>
          </w:p>
        </w:tc>
        <w:tc>
          <w:tcPr>
            <w:tcW w:w="990" w:type="dxa"/>
            <w:tcBorders>
              <w:top w:val="single" w:sz="4" w:space="0" w:color="auto"/>
              <w:bottom w:val="single" w:sz="4" w:space="0" w:color="auto"/>
              <w:tl2br w:val="nil"/>
              <w:tr2bl w:val="nil"/>
            </w:tcBorders>
          </w:tcPr>
          <w:p w14:paraId="3D1B60BB" w14:textId="77777777" w:rsidR="00266272" w:rsidRPr="00B520A0" w:rsidRDefault="00266272" w:rsidP="00544200">
            <w:pPr>
              <w:spacing w:before="60" w:after="60"/>
              <w:rPr>
                <w:rFonts w:ascii="Times New Roman" w:hAnsi="Times New Roman" w:cs="Times New Roman"/>
                <w:sz w:val="24"/>
                <w:szCs w:val="24"/>
              </w:rPr>
            </w:pPr>
          </w:p>
        </w:tc>
        <w:tc>
          <w:tcPr>
            <w:tcW w:w="720" w:type="dxa"/>
            <w:tcBorders>
              <w:top w:val="single" w:sz="4" w:space="0" w:color="auto"/>
              <w:bottom w:val="single" w:sz="4" w:space="0" w:color="auto"/>
              <w:tl2br w:val="nil"/>
              <w:tr2bl w:val="nil"/>
            </w:tcBorders>
          </w:tcPr>
          <w:p w14:paraId="5E5AAA7E" w14:textId="77777777" w:rsidR="00266272" w:rsidRPr="00B520A0" w:rsidRDefault="00266272" w:rsidP="00544200">
            <w:pPr>
              <w:spacing w:before="60" w:after="60"/>
              <w:rPr>
                <w:rFonts w:ascii="Times New Roman" w:hAnsi="Times New Roman" w:cs="Times New Roman"/>
                <w:sz w:val="24"/>
                <w:szCs w:val="24"/>
              </w:rPr>
            </w:pPr>
          </w:p>
        </w:tc>
        <w:tc>
          <w:tcPr>
            <w:tcW w:w="740" w:type="dxa"/>
            <w:tcBorders>
              <w:top w:val="single" w:sz="4" w:space="0" w:color="auto"/>
              <w:bottom w:val="single" w:sz="4" w:space="0" w:color="auto"/>
              <w:right w:val="single" w:sz="4" w:space="0" w:color="auto"/>
              <w:tl2br w:val="nil"/>
              <w:tr2bl w:val="nil"/>
            </w:tcBorders>
          </w:tcPr>
          <w:p w14:paraId="574B8554" w14:textId="77777777" w:rsidR="00266272" w:rsidRPr="00B520A0" w:rsidRDefault="00266272" w:rsidP="00544200">
            <w:pPr>
              <w:spacing w:before="60" w:after="60"/>
              <w:rPr>
                <w:rFonts w:ascii="Times New Roman" w:hAnsi="Times New Roman" w:cs="Times New Roman"/>
                <w:sz w:val="24"/>
                <w:szCs w:val="24"/>
              </w:rPr>
            </w:pPr>
          </w:p>
        </w:tc>
        <w:tc>
          <w:tcPr>
            <w:tcW w:w="790" w:type="dxa"/>
            <w:tcBorders>
              <w:top w:val="single" w:sz="4" w:space="0" w:color="auto"/>
              <w:left w:val="single" w:sz="4" w:space="0" w:color="auto"/>
              <w:bottom w:val="single" w:sz="4" w:space="0" w:color="auto"/>
              <w:tl2br w:val="nil"/>
              <w:tr2bl w:val="nil"/>
            </w:tcBorders>
          </w:tcPr>
          <w:p w14:paraId="6E78ED90" w14:textId="77777777" w:rsidR="00266272" w:rsidRPr="00B520A0" w:rsidRDefault="00266272" w:rsidP="00544200">
            <w:pPr>
              <w:spacing w:before="60" w:after="60"/>
              <w:rPr>
                <w:rFonts w:ascii="Times New Roman" w:hAnsi="Times New Roman" w:cs="Times New Roman"/>
                <w:sz w:val="24"/>
                <w:szCs w:val="24"/>
              </w:rPr>
            </w:pPr>
          </w:p>
        </w:tc>
        <w:tc>
          <w:tcPr>
            <w:tcW w:w="810" w:type="dxa"/>
            <w:tcBorders>
              <w:top w:val="single" w:sz="4" w:space="0" w:color="auto"/>
              <w:bottom w:val="single" w:sz="4" w:space="0" w:color="auto"/>
              <w:tl2br w:val="nil"/>
              <w:tr2bl w:val="nil"/>
            </w:tcBorders>
          </w:tcPr>
          <w:p w14:paraId="0746D464" w14:textId="007047A3" w:rsidR="00266272" w:rsidRPr="00B520A0" w:rsidRDefault="00266272" w:rsidP="00544200">
            <w:pPr>
              <w:spacing w:before="60" w:after="60"/>
              <w:rPr>
                <w:rFonts w:ascii="Times New Roman" w:hAnsi="Times New Roman" w:cs="Times New Roman"/>
                <w:sz w:val="24"/>
                <w:szCs w:val="24"/>
              </w:rPr>
            </w:pPr>
            <w:r>
              <w:rPr>
                <w:rFonts w:ascii="Times New Roman" w:hAnsi="Times New Roman" w:cs="Times New Roman"/>
                <w:sz w:val="24"/>
                <w:szCs w:val="24"/>
              </w:rPr>
              <w:t>1</w:t>
            </w:r>
          </w:p>
        </w:tc>
        <w:tc>
          <w:tcPr>
            <w:tcW w:w="1562" w:type="dxa"/>
            <w:tcBorders>
              <w:top w:val="single" w:sz="4" w:space="0" w:color="auto"/>
              <w:bottom w:val="single" w:sz="4" w:space="0" w:color="auto"/>
            </w:tcBorders>
          </w:tcPr>
          <w:p w14:paraId="434EB0E2" w14:textId="5044BE4A" w:rsidR="00266272" w:rsidRPr="00B520A0" w:rsidRDefault="00266272" w:rsidP="00544200">
            <w:pPr>
              <w:spacing w:before="60" w:after="60"/>
              <w:rPr>
                <w:rFonts w:ascii="Times New Roman" w:hAnsi="Times New Roman" w:cs="Times New Roman"/>
                <w:sz w:val="24"/>
                <w:szCs w:val="24"/>
              </w:rPr>
            </w:pPr>
            <w:r>
              <w:rPr>
                <w:rFonts w:ascii="Times New Roman" w:hAnsi="Times New Roman" w:cs="Times New Roman"/>
                <w:sz w:val="24"/>
                <w:szCs w:val="24"/>
              </w:rPr>
              <w:t>1 NEA</w:t>
            </w:r>
          </w:p>
        </w:tc>
      </w:tr>
    </w:tbl>
    <w:p w14:paraId="2956ADE2" w14:textId="77777777" w:rsidR="003E4ADC" w:rsidRPr="00B520A0" w:rsidRDefault="000B156D" w:rsidP="003E4ADC">
      <w:pPr>
        <w:tabs>
          <w:tab w:val="left" w:pos="5130"/>
        </w:tabs>
        <w:spacing w:after="0" w:line="240" w:lineRule="auto"/>
        <w:rPr>
          <w:rFonts w:ascii="Times New Roman" w:hAnsi="Times New Roman" w:cs="Times New Roman"/>
          <w:sz w:val="24"/>
          <w:szCs w:val="24"/>
        </w:rPr>
      </w:pPr>
      <w:r w:rsidRPr="00B520A0">
        <w:rPr>
          <w:rFonts w:ascii="Times New Roman" w:hAnsi="Times New Roman" w:cs="Times New Roman"/>
          <w:sz w:val="24"/>
          <w:szCs w:val="24"/>
        </w:rPr>
        <w:t>* Number of persons to be employed</w:t>
      </w:r>
    </w:p>
    <w:p w14:paraId="7D5976B6" w14:textId="7B931192" w:rsidR="003E4ADC" w:rsidRPr="00B520A0" w:rsidRDefault="009027A5" w:rsidP="003E4ADC">
      <w:pPr>
        <w:tabs>
          <w:tab w:val="left" w:pos="513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B156D" w:rsidRPr="00B520A0">
        <w:rPr>
          <w:rFonts w:ascii="Times New Roman" w:hAnsi="Times New Roman" w:cs="Times New Roman"/>
          <w:sz w:val="24"/>
          <w:szCs w:val="24"/>
        </w:rPr>
        <w:t>MTE – Ministry of Tourism and Environment</w:t>
      </w:r>
    </w:p>
    <w:p w14:paraId="6C2C2C7C" w14:textId="77777777" w:rsidR="003E4ADC" w:rsidRPr="00B520A0" w:rsidRDefault="000B156D" w:rsidP="003E4ADC">
      <w:pPr>
        <w:tabs>
          <w:tab w:val="left" w:pos="5130"/>
        </w:tabs>
        <w:spacing w:after="0" w:line="240" w:lineRule="auto"/>
        <w:rPr>
          <w:rFonts w:ascii="Times New Roman" w:hAnsi="Times New Roman" w:cs="Times New Roman"/>
          <w:sz w:val="24"/>
          <w:szCs w:val="24"/>
        </w:rPr>
      </w:pPr>
      <w:r w:rsidRPr="00B520A0">
        <w:rPr>
          <w:rFonts w:ascii="Times New Roman" w:hAnsi="Times New Roman" w:cs="Times New Roman"/>
          <w:sz w:val="24"/>
          <w:szCs w:val="24"/>
        </w:rPr>
        <w:t xml:space="preserve">     NEA – National Environmental Agency</w:t>
      </w:r>
    </w:p>
    <w:p w14:paraId="75B3815D" w14:textId="77777777" w:rsidR="003E4ADC" w:rsidRPr="00B520A0" w:rsidRDefault="000B156D" w:rsidP="003E4ADC">
      <w:pPr>
        <w:tabs>
          <w:tab w:val="left" w:pos="5130"/>
        </w:tabs>
        <w:spacing w:after="0" w:line="240" w:lineRule="auto"/>
        <w:rPr>
          <w:rFonts w:ascii="Times New Roman" w:hAnsi="Times New Roman" w:cs="Times New Roman"/>
          <w:sz w:val="24"/>
          <w:szCs w:val="24"/>
        </w:rPr>
      </w:pPr>
      <w:r w:rsidRPr="00B520A0">
        <w:rPr>
          <w:rFonts w:ascii="Times New Roman" w:hAnsi="Times New Roman" w:cs="Times New Roman"/>
          <w:sz w:val="24"/>
          <w:szCs w:val="24"/>
        </w:rPr>
        <w:t xml:space="preserve">     MIE – Ministry of Infrastructure and Energy</w:t>
      </w:r>
    </w:p>
    <w:p w14:paraId="0276B16B" w14:textId="77777777" w:rsidR="00A822D3" w:rsidRPr="00B520A0" w:rsidRDefault="00A822D3" w:rsidP="00685F94">
      <w:pPr>
        <w:tabs>
          <w:tab w:val="left" w:pos="5130"/>
        </w:tabs>
        <w:rPr>
          <w:rFonts w:ascii="Times New Roman" w:hAnsi="Times New Roman" w:cs="Times New Roman"/>
          <w:sz w:val="24"/>
          <w:szCs w:val="24"/>
        </w:rPr>
      </w:pPr>
    </w:p>
    <w:p w14:paraId="1E810740" w14:textId="77777777" w:rsidR="00A822D3" w:rsidRPr="00B520A0" w:rsidRDefault="00685F94" w:rsidP="00506165">
      <w:pPr>
        <w:pStyle w:val="ListParagraph"/>
        <w:numPr>
          <w:ilvl w:val="0"/>
          <w:numId w:val="4"/>
        </w:numPr>
        <w:tabs>
          <w:tab w:val="left" w:pos="5130"/>
        </w:tabs>
      </w:pPr>
      <w:r w:rsidRPr="00B520A0">
        <w:rPr>
          <w:rFonts w:ascii="Times New Roman" w:hAnsi="Times New Roman" w:cs="Times New Roman"/>
          <w:b/>
          <w:sz w:val="24"/>
          <w:szCs w:val="24"/>
        </w:rPr>
        <w:t>Implementation deadline</w:t>
      </w:r>
      <w:r w:rsidR="0019510A" w:rsidRPr="00B520A0">
        <w:rPr>
          <w:rFonts w:ascii="Times New Roman" w:hAnsi="Times New Roman" w:cs="Times New Roman"/>
          <w:b/>
          <w:sz w:val="24"/>
          <w:szCs w:val="24"/>
        </w:rPr>
        <w:t xml:space="preserve"> for directives of Air Quality Sub Chapter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35"/>
        <w:gridCol w:w="2768"/>
        <w:gridCol w:w="3847"/>
      </w:tblGrid>
      <w:tr w:rsidR="00685F94" w:rsidRPr="00B520A0" w14:paraId="26E92D76" w14:textId="77777777" w:rsidTr="00E25F8E">
        <w:tc>
          <w:tcPr>
            <w:tcW w:w="1463" w:type="pct"/>
            <w:vAlign w:val="center"/>
          </w:tcPr>
          <w:p w14:paraId="56FFF0A0" w14:textId="77777777" w:rsidR="00685F94" w:rsidRPr="00B520A0" w:rsidRDefault="00685F94" w:rsidP="00E25F8E">
            <w:pPr>
              <w:jc w:val="center"/>
              <w:rPr>
                <w:rFonts w:ascii="Times New Roman" w:hAnsi="Times New Roman" w:cs="Times New Roman"/>
                <w:b/>
                <w:sz w:val="24"/>
                <w:szCs w:val="24"/>
              </w:rPr>
            </w:pPr>
            <w:r w:rsidRPr="00B520A0">
              <w:rPr>
                <w:rFonts w:ascii="Times New Roman" w:hAnsi="Times New Roman" w:cs="Times New Roman"/>
                <w:b/>
                <w:sz w:val="24"/>
                <w:szCs w:val="24"/>
              </w:rPr>
              <w:t>EU legislation</w:t>
            </w:r>
          </w:p>
        </w:tc>
        <w:tc>
          <w:tcPr>
            <w:tcW w:w="1480" w:type="pct"/>
            <w:vAlign w:val="center"/>
          </w:tcPr>
          <w:p w14:paraId="33BF1AD1" w14:textId="77777777" w:rsidR="00685F94" w:rsidRPr="00B520A0" w:rsidRDefault="00685F94" w:rsidP="00E25F8E">
            <w:pPr>
              <w:jc w:val="center"/>
              <w:rPr>
                <w:rFonts w:ascii="Times New Roman" w:hAnsi="Times New Roman" w:cs="Times New Roman"/>
                <w:b/>
                <w:sz w:val="24"/>
                <w:szCs w:val="24"/>
              </w:rPr>
            </w:pPr>
            <w:r w:rsidRPr="00B520A0">
              <w:rPr>
                <w:rFonts w:ascii="Times New Roman" w:hAnsi="Times New Roman" w:cs="Times New Roman"/>
                <w:b/>
                <w:sz w:val="24"/>
                <w:szCs w:val="24"/>
              </w:rPr>
              <w:t>Implementation deadline</w:t>
            </w:r>
          </w:p>
        </w:tc>
        <w:tc>
          <w:tcPr>
            <w:tcW w:w="2057" w:type="pct"/>
            <w:vAlign w:val="center"/>
          </w:tcPr>
          <w:p w14:paraId="4574A4F5" w14:textId="77777777" w:rsidR="00685F94" w:rsidRPr="00B520A0" w:rsidRDefault="00685F94" w:rsidP="00E25F8E">
            <w:pPr>
              <w:jc w:val="center"/>
              <w:rPr>
                <w:rFonts w:ascii="Times New Roman" w:hAnsi="Times New Roman" w:cs="Times New Roman"/>
                <w:b/>
                <w:sz w:val="24"/>
                <w:szCs w:val="24"/>
              </w:rPr>
            </w:pPr>
            <w:r w:rsidRPr="00B520A0">
              <w:rPr>
                <w:rFonts w:ascii="Times New Roman" w:hAnsi="Times New Roman" w:cs="Times New Roman"/>
                <w:b/>
                <w:sz w:val="24"/>
                <w:szCs w:val="24"/>
              </w:rPr>
              <w:t>Comments</w:t>
            </w:r>
          </w:p>
        </w:tc>
      </w:tr>
      <w:tr w:rsidR="00685F94" w:rsidRPr="00B520A0" w14:paraId="73BF0A79" w14:textId="77777777" w:rsidTr="00E25F8E">
        <w:tc>
          <w:tcPr>
            <w:tcW w:w="1463" w:type="pct"/>
            <w:vAlign w:val="center"/>
          </w:tcPr>
          <w:p w14:paraId="5A81D544" w14:textId="77777777" w:rsidR="00685F94" w:rsidRPr="00B520A0" w:rsidRDefault="00685F94" w:rsidP="00E25F8E">
            <w:pPr>
              <w:rPr>
                <w:rFonts w:ascii="Times New Roman" w:hAnsi="Times New Roman" w:cs="Times New Roman"/>
                <w:sz w:val="24"/>
                <w:szCs w:val="24"/>
              </w:rPr>
            </w:pPr>
            <w:r w:rsidRPr="00B520A0">
              <w:rPr>
                <w:rFonts w:ascii="Times New Roman" w:hAnsi="Times New Roman" w:cs="Times New Roman"/>
                <w:sz w:val="24"/>
                <w:szCs w:val="24"/>
              </w:rPr>
              <w:t xml:space="preserve">Directive 2008/50/EC </w:t>
            </w:r>
            <w:r w:rsidRPr="00B520A0">
              <w:rPr>
                <w:rFonts w:ascii="Times New Roman" w:hAnsi="Times New Roman" w:cs="Times New Roman"/>
                <w:b/>
                <w:sz w:val="24"/>
                <w:szCs w:val="24"/>
              </w:rPr>
              <w:t>CAFE</w:t>
            </w:r>
          </w:p>
        </w:tc>
        <w:tc>
          <w:tcPr>
            <w:tcW w:w="1480" w:type="pct"/>
          </w:tcPr>
          <w:p w14:paraId="41DF83E5" w14:textId="77777777" w:rsidR="00685F94" w:rsidRPr="00B520A0" w:rsidRDefault="00EC5090" w:rsidP="00E25F8E">
            <w:pPr>
              <w:jc w:val="center"/>
              <w:rPr>
                <w:rFonts w:ascii="Times New Roman" w:hAnsi="Times New Roman" w:cs="Times New Roman"/>
                <w:sz w:val="24"/>
                <w:szCs w:val="24"/>
              </w:rPr>
            </w:pPr>
            <w:r>
              <w:rPr>
                <w:rFonts w:ascii="Times New Roman" w:hAnsi="Times New Roman" w:cs="Times New Roman"/>
                <w:sz w:val="24"/>
                <w:szCs w:val="24"/>
              </w:rPr>
              <w:t>Possible request for transition period</w:t>
            </w:r>
          </w:p>
        </w:tc>
        <w:tc>
          <w:tcPr>
            <w:tcW w:w="2057" w:type="pct"/>
          </w:tcPr>
          <w:p w14:paraId="36D3BB23" w14:textId="77777777" w:rsidR="00685F94" w:rsidRPr="00B520A0" w:rsidRDefault="00EC5090" w:rsidP="00DF6E52">
            <w:pPr>
              <w:pStyle w:val="ListParagraph"/>
              <w:numPr>
                <w:ilvl w:val="0"/>
                <w:numId w:val="3"/>
              </w:numPr>
              <w:spacing w:before="120" w:after="120" w:line="240" w:lineRule="auto"/>
              <w:ind w:left="0"/>
              <w:rPr>
                <w:rFonts w:ascii="Times New Roman" w:hAnsi="Times New Roman" w:cs="Times New Roman"/>
                <w:sz w:val="24"/>
                <w:szCs w:val="24"/>
              </w:rPr>
            </w:pPr>
            <w:r>
              <w:rPr>
                <w:rFonts w:ascii="Times New Roman" w:hAnsi="Times New Roman" w:cs="Times New Roman"/>
                <w:sz w:val="24"/>
                <w:szCs w:val="24"/>
              </w:rPr>
              <w:t xml:space="preserve">Depending on more stringent AQ standards </w:t>
            </w:r>
            <w:r w:rsidR="00C3090A">
              <w:rPr>
                <w:rFonts w:ascii="Times New Roman" w:hAnsi="Times New Roman" w:cs="Times New Roman"/>
                <w:sz w:val="24"/>
                <w:szCs w:val="24"/>
              </w:rPr>
              <w:t>in accordance with EU Green Deal</w:t>
            </w:r>
          </w:p>
        </w:tc>
      </w:tr>
      <w:tr w:rsidR="00685F94" w:rsidRPr="00B520A0" w14:paraId="74DAEBFC" w14:textId="77777777" w:rsidTr="00E25F8E">
        <w:tc>
          <w:tcPr>
            <w:tcW w:w="1463" w:type="pct"/>
            <w:vAlign w:val="center"/>
          </w:tcPr>
          <w:p w14:paraId="0301BF38" w14:textId="77777777" w:rsidR="00685F94" w:rsidRPr="00B520A0" w:rsidRDefault="00685F94" w:rsidP="00E25F8E">
            <w:pPr>
              <w:rPr>
                <w:rFonts w:ascii="Times New Roman" w:hAnsi="Times New Roman" w:cs="Times New Roman"/>
                <w:sz w:val="24"/>
                <w:szCs w:val="24"/>
              </w:rPr>
            </w:pPr>
            <w:r w:rsidRPr="00B520A0">
              <w:rPr>
                <w:rFonts w:ascii="Times New Roman" w:hAnsi="Times New Roman" w:cs="Times New Roman"/>
                <w:sz w:val="24"/>
                <w:szCs w:val="24"/>
              </w:rPr>
              <w:t xml:space="preserve">Directive 2016/2284/EC </w:t>
            </w:r>
            <w:r w:rsidRPr="00B520A0">
              <w:rPr>
                <w:rFonts w:ascii="Times New Roman" w:hAnsi="Times New Roman" w:cs="Times New Roman"/>
                <w:b/>
                <w:i/>
                <w:sz w:val="24"/>
                <w:szCs w:val="24"/>
              </w:rPr>
              <w:t>NEC</w:t>
            </w:r>
          </w:p>
        </w:tc>
        <w:tc>
          <w:tcPr>
            <w:tcW w:w="1480" w:type="pct"/>
          </w:tcPr>
          <w:p w14:paraId="7511732D" w14:textId="77777777" w:rsidR="00685F94" w:rsidRPr="00B520A0" w:rsidRDefault="00C3090A" w:rsidP="00E25F8E">
            <w:pPr>
              <w:jc w:val="center"/>
              <w:rPr>
                <w:rFonts w:ascii="Times New Roman" w:hAnsi="Times New Roman" w:cs="Times New Roman"/>
                <w:sz w:val="24"/>
                <w:szCs w:val="24"/>
              </w:rPr>
            </w:pPr>
            <w:r>
              <w:rPr>
                <w:rFonts w:ascii="Times New Roman" w:hAnsi="Times New Roman" w:cs="Times New Roman"/>
                <w:sz w:val="24"/>
                <w:szCs w:val="24"/>
              </w:rPr>
              <w:t>Possible request for transition period</w:t>
            </w:r>
          </w:p>
        </w:tc>
        <w:tc>
          <w:tcPr>
            <w:tcW w:w="2057" w:type="pct"/>
          </w:tcPr>
          <w:p w14:paraId="397C6928" w14:textId="77777777" w:rsidR="00685F94" w:rsidRPr="00B520A0" w:rsidRDefault="00C3090A" w:rsidP="00E25F8E">
            <w:pPr>
              <w:rPr>
                <w:rFonts w:ascii="Times New Roman" w:hAnsi="Times New Roman" w:cs="Times New Roman"/>
                <w:sz w:val="24"/>
                <w:szCs w:val="24"/>
              </w:rPr>
            </w:pPr>
            <w:r>
              <w:rPr>
                <w:rFonts w:ascii="Times New Roman" w:hAnsi="Times New Roman" w:cs="Times New Roman"/>
                <w:sz w:val="24"/>
                <w:szCs w:val="24"/>
              </w:rPr>
              <w:t>Depending on agreed national emission ceilings</w:t>
            </w:r>
          </w:p>
        </w:tc>
      </w:tr>
      <w:tr w:rsidR="00BF41E0" w:rsidRPr="00B520A0" w14:paraId="4138086E" w14:textId="77777777" w:rsidTr="00E25F8E">
        <w:tc>
          <w:tcPr>
            <w:tcW w:w="1463" w:type="pct"/>
            <w:vAlign w:val="center"/>
          </w:tcPr>
          <w:p w14:paraId="0D9C1531" w14:textId="77777777" w:rsidR="00BF41E0" w:rsidRPr="00B520A0" w:rsidRDefault="00BF41E0" w:rsidP="00BF41E0">
            <w:pPr>
              <w:rPr>
                <w:rStyle w:val="hps"/>
                <w:rFonts w:ascii="Times New Roman" w:hAnsi="Times New Roman" w:cs="Times New Roman"/>
                <w:sz w:val="24"/>
                <w:szCs w:val="24"/>
              </w:rPr>
            </w:pPr>
            <w:r w:rsidRPr="00B520A0">
              <w:rPr>
                <w:rFonts w:ascii="Times New Roman" w:hAnsi="Times New Roman" w:cs="Times New Roman"/>
                <w:sz w:val="24"/>
                <w:szCs w:val="24"/>
              </w:rPr>
              <w:t xml:space="preserve">Directive 2004/107/EC </w:t>
            </w:r>
            <w:r w:rsidR="000B156D" w:rsidRPr="00B520A0">
              <w:rPr>
                <w:rFonts w:ascii="Times New Roman" w:hAnsi="Times New Roman" w:cs="Times New Roman"/>
                <w:b/>
                <w:sz w:val="24"/>
                <w:szCs w:val="24"/>
              </w:rPr>
              <w:t xml:space="preserve">Heavy </w:t>
            </w:r>
            <w:r w:rsidR="008769E3" w:rsidRPr="00B520A0">
              <w:rPr>
                <w:rFonts w:ascii="Times New Roman" w:hAnsi="Times New Roman" w:cs="Times New Roman"/>
                <w:b/>
                <w:sz w:val="24"/>
                <w:szCs w:val="24"/>
              </w:rPr>
              <w:t>Metals</w:t>
            </w:r>
            <w:r w:rsidR="000B156D" w:rsidRPr="00B520A0">
              <w:rPr>
                <w:rFonts w:ascii="Times New Roman" w:hAnsi="Times New Roman" w:cs="Times New Roman"/>
                <w:b/>
                <w:sz w:val="24"/>
                <w:szCs w:val="24"/>
              </w:rPr>
              <w:t xml:space="preserve"> in AA</w:t>
            </w:r>
          </w:p>
        </w:tc>
        <w:tc>
          <w:tcPr>
            <w:tcW w:w="1480" w:type="pct"/>
          </w:tcPr>
          <w:p w14:paraId="37E5A8FB" w14:textId="77777777" w:rsidR="00BF41E0" w:rsidRPr="00B520A0" w:rsidRDefault="00BF41E0" w:rsidP="00E25F8E">
            <w:pPr>
              <w:pStyle w:val="ListParagraph"/>
              <w:ind w:left="0"/>
              <w:jc w:val="center"/>
              <w:rPr>
                <w:rFonts w:ascii="Times New Roman" w:hAnsi="Times New Roman" w:cs="Times New Roman"/>
                <w:sz w:val="24"/>
                <w:szCs w:val="24"/>
              </w:rPr>
            </w:pPr>
          </w:p>
        </w:tc>
        <w:tc>
          <w:tcPr>
            <w:tcW w:w="2057" w:type="pct"/>
          </w:tcPr>
          <w:p w14:paraId="00907729" w14:textId="77777777" w:rsidR="00BF41E0" w:rsidRPr="00B520A0" w:rsidRDefault="00C3090A" w:rsidP="00E25F8E">
            <w:pPr>
              <w:rPr>
                <w:rFonts w:ascii="Times New Roman" w:hAnsi="Times New Roman" w:cs="Times New Roman"/>
                <w:sz w:val="24"/>
                <w:szCs w:val="24"/>
              </w:rPr>
            </w:pPr>
            <w:r>
              <w:rPr>
                <w:rFonts w:ascii="Times New Roman" w:hAnsi="Times New Roman" w:cs="Times New Roman"/>
                <w:sz w:val="24"/>
                <w:szCs w:val="24"/>
              </w:rPr>
              <w:t xml:space="preserve">Will be achieved with accreditation of labs. </w:t>
            </w:r>
          </w:p>
        </w:tc>
      </w:tr>
      <w:tr w:rsidR="00685F94" w:rsidRPr="00B520A0" w14:paraId="12A1CDA8" w14:textId="77777777" w:rsidTr="00E25F8E">
        <w:tc>
          <w:tcPr>
            <w:tcW w:w="1463" w:type="pct"/>
            <w:vAlign w:val="center"/>
          </w:tcPr>
          <w:p w14:paraId="1DA84812" w14:textId="77777777" w:rsidR="00685F94" w:rsidRPr="00B520A0" w:rsidRDefault="00685F94" w:rsidP="00E25F8E">
            <w:pPr>
              <w:rPr>
                <w:rFonts w:ascii="Times New Roman" w:hAnsi="Times New Roman" w:cs="Times New Roman"/>
                <w:sz w:val="24"/>
                <w:szCs w:val="24"/>
              </w:rPr>
            </w:pPr>
            <w:r w:rsidRPr="00B520A0">
              <w:rPr>
                <w:rStyle w:val="hps"/>
                <w:rFonts w:ascii="Times New Roman" w:hAnsi="Times New Roman" w:cs="Times New Roman"/>
                <w:sz w:val="24"/>
                <w:szCs w:val="24"/>
              </w:rPr>
              <w:t xml:space="preserve">Directive </w:t>
            </w:r>
            <w:r w:rsidRPr="00B520A0">
              <w:rPr>
                <w:rFonts w:ascii="Times New Roman" w:hAnsi="Times New Roman" w:cs="Times New Roman"/>
                <w:sz w:val="24"/>
                <w:szCs w:val="24"/>
              </w:rPr>
              <w:t xml:space="preserve">2016/802/EC </w:t>
            </w:r>
            <w:r w:rsidRPr="00B520A0">
              <w:rPr>
                <w:rFonts w:ascii="Times New Roman" w:hAnsi="Times New Roman" w:cs="Times New Roman"/>
                <w:b/>
                <w:i/>
                <w:sz w:val="24"/>
                <w:szCs w:val="24"/>
              </w:rPr>
              <w:t>Sulphur Content</w:t>
            </w:r>
          </w:p>
        </w:tc>
        <w:tc>
          <w:tcPr>
            <w:tcW w:w="1480" w:type="pct"/>
          </w:tcPr>
          <w:p w14:paraId="5BE18CE4" w14:textId="77777777" w:rsidR="00685F94" w:rsidRPr="00B520A0" w:rsidRDefault="00685F94" w:rsidP="00E25F8E">
            <w:pPr>
              <w:pStyle w:val="ListParagraph"/>
              <w:ind w:left="0"/>
              <w:jc w:val="center"/>
              <w:rPr>
                <w:rFonts w:ascii="Times New Roman" w:hAnsi="Times New Roman" w:cs="Times New Roman"/>
                <w:sz w:val="24"/>
                <w:szCs w:val="24"/>
              </w:rPr>
            </w:pPr>
          </w:p>
        </w:tc>
        <w:tc>
          <w:tcPr>
            <w:tcW w:w="2057" w:type="pct"/>
          </w:tcPr>
          <w:p w14:paraId="76E6E310" w14:textId="77777777" w:rsidR="00685F94" w:rsidRPr="00B520A0" w:rsidRDefault="00C3090A" w:rsidP="00E25F8E">
            <w:pPr>
              <w:rPr>
                <w:rFonts w:ascii="Times New Roman" w:hAnsi="Times New Roman" w:cs="Times New Roman"/>
                <w:sz w:val="24"/>
                <w:szCs w:val="24"/>
              </w:rPr>
            </w:pPr>
            <w:r>
              <w:rPr>
                <w:rFonts w:ascii="Times New Roman" w:hAnsi="Times New Roman" w:cs="Times New Roman"/>
                <w:sz w:val="24"/>
                <w:szCs w:val="24"/>
              </w:rPr>
              <w:t>Will be achieved with establishment of marine fuel monitoring</w:t>
            </w:r>
          </w:p>
        </w:tc>
      </w:tr>
      <w:tr w:rsidR="00685F94" w:rsidRPr="00B520A0" w14:paraId="30B284BA" w14:textId="77777777" w:rsidTr="00E25F8E">
        <w:tc>
          <w:tcPr>
            <w:tcW w:w="1463" w:type="pct"/>
            <w:vAlign w:val="center"/>
          </w:tcPr>
          <w:p w14:paraId="645B6EC9" w14:textId="77777777" w:rsidR="00685F94" w:rsidRPr="00B520A0" w:rsidRDefault="00685F94" w:rsidP="00E25F8E">
            <w:pPr>
              <w:rPr>
                <w:rFonts w:ascii="Times New Roman" w:hAnsi="Times New Roman" w:cs="Times New Roman"/>
                <w:sz w:val="24"/>
                <w:szCs w:val="24"/>
              </w:rPr>
            </w:pPr>
            <w:r w:rsidRPr="00B520A0">
              <w:rPr>
                <w:rStyle w:val="hps"/>
                <w:rFonts w:ascii="Times New Roman" w:hAnsi="Times New Roman" w:cs="Times New Roman"/>
                <w:sz w:val="24"/>
                <w:szCs w:val="24"/>
              </w:rPr>
              <w:t xml:space="preserve">Directive </w:t>
            </w:r>
            <w:r w:rsidRPr="00B520A0">
              <w:rPr>
                <w:rFonts w:ascii="Times New Roman" w:hAnsi="Times New Roman" w:cs="Times New Roman"/>
                <w:sz w:val="24"/>
                <w:szCs w:val="24"/>
              </w:rPr>
              <w:t xml:space="preserve">94/63/EC </w:t>
            </w:r>
            <w:r w:rsidRPr="00B520A0">
              <w:rPr>
                <w:rFonts w:ascii="Times New Roman" w:hAnsi="Times New Roman" w:cs="Times New Roman"/>
                <w:b/>
                <w:i/>
                <w:sz w:val="24"/>
                <w:szCs w:val="24"/>
              </w:rPr>
              <w:t>VOCs petrol</w:t>
            </w:r>
          </w:p>
        </w:tc>
        <w:tc>
          <w:tcPr>
            <w:tcW w:w="1480" w:type="pct"/>
          </w:tcPr>
          <w:p w14:paraId="22B5FD2C" w14:textId="77777777" w:rsidR="00685F94" w:rsidRPr="00B520A0" w:rsidRDefault="00685F94" w:rsidP="00E25F8E">
            <w:pPr>
              <w:pStyle w:val="ListParagraph"/>
              <w:ind w:left="0"/>
              <w:jc w:val="center"/>
              <w:rPr>
                <w:rFonts w:ascii="Times New Roman" w:hAnsi="Times New Roman" w:cs="Times New Roman"/>
                <w:sz w:val="24"/>
                <w:szCs w:val="24"/>
              </w:rPr>
            </w:pPr>
          </w:p>
        </w:tc>
        <w:tc>
          <w:tcPr>
            <w:tcW w:w="2057" w:type="pct"/>
          </w:tcPr>
          <w:p w14:paraId="3ABE46E5" w14:textId="77777777" w:rsidR="00685F94" w:rsidRPr="00B520A0" w:rsidRDefault="00685F94" w:rsidP="00E25F8E">
            <w:pPr>
              <w:rPr>
                <w:rFonts w:ascii="Times New Roman" w:hAnsi="Times New Roman" w:cs="Times New Roman"/>
                <w:sz w:val="24"/>
                <w:szCs w:val="24"/>
              </w:rPr>
            </w:pPr>
            <w:r w:rsidRPr="00B520A0">
              <w:rPr>
                <w:rFonts w:ascii="Times New Roman" w:hAnsi="Times New Roman" w:cs="Times New Roman"/>
                <w:sz w:val="24"/>
                <w:szCs w:val="24"/>
              </w:rPr>
              <w:t>Deadline will be decided after preparation of DSIP</w:t>
            </w:r>
          </w:p>
        </w:tc>
      </w:tr>
      <w:tr w:rsidR="00685F94" w:rsidRPr="00B520A0" w14:paraId="1E71793C" w14:textId="77777777" w:rsidTr="00E25F8E">
        <w:tc>
          <w:tcPr>
            <w:tcW w:w="1463" w:type="pct"/>
            <w:vAlign w:val="center"/>
          </w:tcPr>
          <w:p w14:paraId="4B9A9CA0" w14:textId="77777777" w:rsidR="00685F94" w:rsidRPr="00B520A0" w:rsidRDefault="00685F94" w:rsidP="00E25F8E">
            <w:pPr>
              <w:rPr>
                <w:rFonts w:ascii="Times New Roman" w:hAnsi="Times New Roman" w:cs="Times New Roman"/>
                <w:sz w:val="24"/>
                <w:szCs w:val="24"/>
              </w:rPr>
            </w:pPr>
            <w:r w:rsidRPr="00B520A0">
              <w:rPr>
                <w:rStyle w:val="hps"/>
                <w:rFonts w:ascii="Times New Roman" w:hAnsi="Times New Roman" w:cs="Times New Roman"/>
                <w:sz w:val="24"/>
                <w:szCs w:val="24"/>
              </w:rPr>
              <w:t xml:space="preserve">Directive </w:t>
            </w:r>
            <w:r w:rsidRPr="00B520A0">
              <w:rPr>
                <w:rFonts w:ascii="Times New Roman" w:hAnsi="Times New Roman" w:cs="Times New Roman"/>
                <w:sz w:val="24"/>
                <w:szCs w:val="24"/>
              </w:rPr>
              <w:t xml:space="preserve">2009/126/EC </w:t>
            </w:r>
            <w:r w:rsidRPr="00B520A0">
              <w:rPr>
                <w:rFonts w:ascii="Times New Roman" w:hAnsi="Times New Roman" w:cs="Times New Roman"/>
                <w:b/>
                <w:i/>
                <w:sz w:val="24"/>
                <w:szCs w:val="24"/>
              </w:rPr>
              <w:t>Stage II VOCs petrol</w:t>
            </w:r>
          </w:p>
        </w:tc>
        <w:tc>
          <w:tcPr>
            <w:tcW w:w="1480" w:type="pct"/>
          </w:tcPr>
          <w:p w14:paraId="057783CA" w14:textId="77777777" w:rsidR="00685F94" w:rsidRPr="00B520A0" w:rsidRDefault="00685F94" w:rsidP="00E25F8E">
            <w:pPr>
              <w:pStyle w:val="ListParagraph"/>
              <w:ind w:left="0"/>
              <w:jc w:val="center"/>
              <w:rPr>
                <w:rFonts w:ascii="Times New Roman" w:hAnsi="Times New Roman" w:cs="Times New Roman"/>
                <w:sz w:val="24"/>
                <w:szCs w:val="24"/>
              </w:rPr>
            </w:pPr>
          </w:p>
        </w:tc>
        <w:tc>
          <w:tcPr>
            <w:tcW w:w="2057" w:type="pct"/>
          </w:tcPr>
          <w:p w14:paraId="550791CE" w14:textId="77777777" w:rsidR="00685F94" w:rsidRPr="00B520A0" w:rsidRDefault="00685F94" w:rsidP="00E25F8E">
            <w:pPr>
              <w:rPr>
                <w:rFonts w:ascii="Times New Roman" w:hAnsi="Times New Roman" w:cs="Times New Roman"/>
                <w:sz w:val="24"/>
                <w:szCs w:val="24"/>
              </w:rPr>
            </w:pPr>
            <w:r w:rsidRPr="00B520A0">
              <w:rPr>
                <w:rFonts w:ascii="Times New Roman" w:hAnsi="Times New Roman" w:cs="Times New Roman"/>
                <w:sz w:val="24"/>
                <w:szCs w:val="24"/>
              </w:rPr>
              <w:t>Deadline will be decided after preparation of DSIP</w:t>
            </w:r>
          </w:p>
        </w:tc>
      </w:tr>
      <w:tr w:rsidR="00F23AA9" w:rsidRPr="00B520A0" w14:paraId="20EC9640" w14:textId="77777777" w:rsidTr="00E25F8E">
        <w:tc>
          <w:tcPr>
            <w:tcW w:w="1463" w:type="pct"/>
            <w:vAlign w:val="center"/>
          </w:tcPr>
          <w:p w14:paraId="0244ADC5" w14:textId="77777777" w:rsidR="00F23AA9" w:rsidRPr="00D43D3C" w:rsidRDefault="00F23AA9" w:rsidP="006F7C37">
            <w:pPr>
              <w:autoSpaceDE w:val="0"/>
              <w:autoSpaceDN w:val="0"/>
              <w:adjustRightInd w:val="0"/>
              <w:spacing w:before="60" w:after="60"/>
              <w:jc w:val="left"/>
              <w:rPr>
                <w:rStyle w:val="hps"/>
                <w:rFonts w:ascii="Times New Roman" w:hAnsi="Times New Roman" w:cs="Times New Roman"/>
                <w:sz w:val="24"/>
                <w:szCs w:val="24"/>
              </w:rPr>
            </w:pPr>
            <w:r w:rsidRPr="00D43D3C">
              <w:rPr>
                <w:rStyle w:val="hps"/>
                <w:rFonts w:ascii="Times New Roman" w:hAnsi="Times New Roman" w:cs="Times New Roman"/>
                <w:sz w:val="24"/>
                <w:szCs w:val="24"/>
              </w:rPr>
              <w:t>Regulation  (EC) 166/2006 of 18.1.2006</w:t>
            </w:r>
          </w:p>
        </w:tc>
        <w:tc>
          <w:tcPr>
            <w:tcW w:w="1480" w:type="pct"/>
          </w:tcPr>
          <w:p w14:paraId="1FCB102C" w14:textId="007D7B6C" w:rsidR="00F23AA9" w:rsidRPr="00B520A0" w:rsidRDefault="00EC46F2" w:rsidP="00E25F8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2024</w:t>
            </w:r>
          </w:p>
        </w:tc>
        <w:tc>
          <w:tcPr>
            <w:tcW w:w="2057" w:type="pct"/>
          </w:tcPr>
          <w:p w14:paraId="4C3824E7" w14:textId="77777777" w:rsidR="00F23AA9" w:rsidRPr="00B520A0" w:rsidRDefault="00F23AA9" w:rsidP="00E25F8E">
            <w:pPr>
              <w:rPr>
                <w:rFonts w:ascii="Times New Roman" w:hAnsi="Times New Roman" w:cs="Times New Roman"/>
                <w:sz w:val="24"/>
                <w:szCs w:val="24"/>
              </w:rPr>
            </w:pPr>
          </w:p>
        </w:tc>
      </w:tr>
      <w:tr w:rsidR="00F23AA9" w:rsidRPr="00B520A0" w14:paraId="56E33DBD" w14:textId="77777777" w:rsidTr="00E25F8E">
        <w:tc>
          <w:tcPr>
            <w:tcW w:w="1463" w:type="pct"/>
            <w:vAlign w:val="center"/>
          </w:tcPr>
          <w:p w14:paraId="2F4CD10B" w14:textId="77777777" w:rsidR="00F23AA9" w:rsidRPr="00D43D3C" w:rsidRDefault="00F23AA9" w:rsidP="006F7C37">
            <w:pPr>
              <w:autoSpaceDE w:val="0"/>
              <w:autoSpaceDN w:val="0"/>
              <w:adjustRightInd w:val="0"/>
              <w:spacing w:before="60" w:after="60"/>
              <w:jc w:val="left"/>
              <w:rPr>
                <w:rStyle w:val="hps"/>
                <w:rFonts w:ascii="Times New Roman" w:hAnsi="Times New Roman" w:cs="Times New Roman"/>
                <w:sz w:val="24"/>
                <w:szCs w:val="24"/>
              </w:rPr>
            </w:pPr>
            <w:r w:rsidRPr="00D43D3C">
              <w:rPr>
                <w:rStyle w:val="hps"/>
                <w:rFonts w:ascii="Times New Roman" w:hAnsi="Times New Roman" w:cs="Times New Roman"/>
                <w:sz w:val="24"/>
                <w:szCs w:val="24"/>
              </w:rPr>
              <w:t>Decision (EU) 2019/1741 of 23.9.2019</w:t>
            </w:r>
          </w:p>
        </w:tc>
        <w:tc>
          <w:tcPr>
            <w:tcW w:w="1480" w:type="pct"/>
          </w:tcPr>
          <w:p w14:paraId="30FC6AE3" w14:textId="68F48711" w:rsidR="00F23AA9" w:rsidRPr="00B520A0" w:rsidRDefault="00EC46F2" w:rsidP="00E25F8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2026</w:t>
            </w:r>
          </w:p>
        </w:tc>
        <w:tc>
          <w:tcPr>
            <w:tcW w:w="2057" w:type="pct"/>
          </w:tcPr>
          <w:p w14:paraId="5E9D62C6" w14:textId="77777777" w:rsidR="00F23AA9" w:rsidRPr="00B520A0" w:rsidRDefault="00F23AA9" w:rsidP="00E25F8E">
            <w:pPr>
              <w:rPr>
                <w:rFonts w:ascii="Times New Roman" w:hAnsi="Times New Roman" w:cs="Times New Roman"/>
                <w:sz w:val="24"/>
                <w:szCs w:val="24"/>
              </w:rPr>
            </w:pPr>
          </w:p>
        </w:tc>
      </w:tr>
    </w:tbl>
    <w:p w14:paraId="66C46681" w14:textId="77777777" w:rsidR="00C3090A" w:rsidRPr="00076DE1" w:rsidRDefault="00C3090A" w:rsidP="00076DE1">
      <w:pPr>
        <w:pStyle w:val="Heading3"/>
        <w:ind w:left="720"/>
        <w:rPr>
          <w:rFonts w:ascii="Times New Roman" w:hAnsi="Times New Roman" w:cs="Times New Roman"/>
          <w:sz w:val="24"/>
          <w:szCs w:val="24"/>
        </w:rPr>
      </w:pPr>
    </w:p>
    <w:p w14:paraId="179D63D1" w14:textId="77777777" w:rsidR="00685F94" w:rsidRPr="00B520A0" w:rsidRDefault="001474B9" w:rsidP="00DF6E52">
      <w:pPr>
        <w:pStyle w:val="Heading3"/>
        <w:numPr>
          <w:ilvl w:val="0"/>
          <w:numId w:val="4"/>
        </w:numPr>
        <w:rPr>
          <w:rFonts w:ascii="Times New Roman" w:hAnsi="Times New Roman" w:cs="Times New Roman"/>
          <w:sz w:val="24"/>
          <w:szCs w:val="24"/>
        </w:rPr>
      </w:pPr>
      <w:r w:rsidRPr="00B520A0">
        <w:rPr>
          <w:rFonts w:ascii="Times New Roman" w:hAnsi="Times New Roman" w:cs="Times New Roman"/>
          <w:sz w:val="24"/>
          <w:szCs w:val="24"/>
          <w:lang w:val="en-US"/>
        </w:rPr>
        <w:t xml:space="preserve">Estimated costs of compliance </w:t>
      </w:r>
      <w:r w:rsidR="0019510A" w:rsidRPr="00B520A0">
        <w:rPr>
          <w:rFonts w:ascii="Times New Roman" w:hAnsi="Times New Roman" w:cs="Times New Roman"/>
          <w:sz w:val="24"/>
          <w:szCs w:val="24"/>
        </w:rPr>
        <w:t>for Air Quality Sub-Chapter</w:t>
      </w:r>
    </w:p>
    <w:p w14:paraId="0C0B138F" w14:textId="77777777" w:rsidR="0019510A" w:rsidRDefault="00DA61CE" w:rsidP="00DC1734">
      <w:pPr>
        <w:autoSpaceDE w:val="0"/>
        <w:autoSpaceDN w:val="0"/>
        <w:adjustRightInd w:val="0"/>
        <w:spacing w:after="0" w:line="240" w:lineRule="auto"/>
        <w:rPr>
          <w:rFonts w:ascii="Times New Roman" w:hAnsi="Times New Roman" w:cs="Times New Roman"/>
          <w:sz w:val="24"/>
          <w:szCs w:val="24"/>
        </w:rPr>
      </w:pPr>
      <w:r w:rsidRPr="00167384">
        <w:rPr>
          <w:rFonts w:ascii="Times New Roman" w:hAnsi="Times New Roman" w:cs="Times New Roman"/>
          <w:sz w:val="24"/>
          <w:szCs w:val="24"/>
        </w:rPr>
        <w:t xml:space="preserve">DSIPs have been prepared for </w:t>
      </w:r>
      <w:r w:rsidRPr="00167384">
        <w:rPr>
          <w:rFonts w:ascii="Times New Roman" w:hAnsi="Times New Roman" w:cs="Times New Roman"/>
          <w:sz w:val="24"/>
          <w:szCs w:val="24"/>
          <w:lang w:val="en-US"/>
        </w:rPr>
        <w:t xml:space="preserve">Directive 2008/50/EC </w:t>
      </w:r>
      <w:r w:rsidR="004449DB">
        <w:rPr>
          <w:rFonts w:ascii="Times New Roman" w:hAnsi="Times New Roman" w:cs="Times New Roman"/>
          <w:sz w:val="24"/>
          <w:szCs w:val="24"/>
        </w:rPr>
        <w:t xml:space="preserve">(SELEA Project, </w:t>
      </w:r>
      <w:r w:rsidRPr="00167384">
        <w:rPr>
          <w:rFonts w:ascii="Times New Roman" w:hAnsi="Times New Roman" w:cs="Times New Roman"/>
          <w:sz w:val="24"/>
          <w:szCs w:val="24"/>
        </w:rPr>
        <w:t>2013</w:t>
      </w:r>
      <w:r w:rsidR="004449DB">
        <w:rPr>
          <w:rFonts w:ascii="Times New Roman" w:hAnsi="Times New Roman" w:cs="Times New Roman"/>
          <w:sz w:val="24"/>
          <w:szCs w:val="24"/>
        </w:rPr>
        <w:t>)</w:t>
      </w:r>
      <w:r w:rsidRPr="00167384">
        <w:rPr>
          <w:rFonts w:ascii="Times New Roman" w:hAnsi="Times New Roman" w:cs="Times New Roman"/>
          <w:sz w:val="24"/>
          <w:szCs w:val="24"/>
        </w:rPr>
        <w:t xml:space="preserve"> and for Directive 94/63/EC </w:t>
      </w:r>
      <w:r w:rsidR="004449DB">
        <w:rPr>
          <w:rFonts w:ascii="Times New Roman" w:hAnsi="Times New Roman" w:cs="Times New Roman"/>
          <w:sz w:val="24"/>
          <w:szCs w:val="24"/>
        </w:rPr>
        <w:t>(SELEA Project, 2014)</w:t>
      </w:r>
      <w:r w:rsidRPr="00167384">
        <w:rPr>
          <w:rFonts w:ascii="Times New Roman" w:hAnsi="Times New Roman" w:cs="Times New Roman"/>
          <w:sz w:val="24"/>
          <w:szCs w:val="24"/>
        </w:rPr>
        <w:t xml:space="preserve"> including cost assessment.</w:t>
      </w:r>
    </w:p>
    <w:p w14:paraId="1FFA0521" w14:textId="77777777" w:rsidR="004449DB" w:rsidRPr="00167384" w:rsidRDefault="004449DB" w:rsidP="00DC1734">
      <w:pPr>
        <w:autoSpaceDE w:val="0"/>
        <w:autoSpaceDN w:val="0"/>
        <w:adjustRightInd w:val="0"/>
        <w:spacing w:after="0" w:line="240" w:lineRule="auto"/>
        <w:rPr>
          <w:rFonts w:ascii="Times New Roman" w:hAnsi="Times New Roman" w:cs="Times New Roman"/>
          <w:sz w:val="24"/>
          <w:szCs w:val="24"/>
        </w:rPr>
      </w:pPr>
    </w:p>
    <w:p w14:paraId="55A394F5" w14:textId="77777777" w:rsidR="003D40B4" w:rsidRPr="00167384" w:rsidRDefault="00DA61CE" w:rsidP="00DC1734">
      <w:pPr>
        <w:autoSpaceDE w:val="0"/>
        <w:autoSpaceDN w:val="0"/>
        <w:adjustRightInd w:val="0"/>
        <w:spacing w:after="0" w:line="240" w:lineRule="auto"/>
        <w:rPr>
          <w:rFonts w:ascii="Times New Roman" w:hAnsi="Times New Roman" w:cs="Times New Roman"/>
          <w:sz w:val="24"/>
          <w:szCs w:val="24"/>
        </w:rPr>
      </w:pPr>
      <w:r w:rsidRPr="00167384">
        <w:rPr>
          <w:rFonts w:ascii="Times New Roman" w:hAnsi="Times New Roman" w:cs="Times New Roman"/>
          <w:sz w:val="24"/>
          <w:szCs w:val="24"/>
          <w:lang w:val="en-US"/>
        </w:rPr>
        <w:t xml:space="preserve">Regarding </w:t>
      </w:r>
      <w:r w:rsidR="003D40B4" w:rsidRPr="00167384">
        <w:rPr>
          <w:rFonts w:ascii="Times New Roman" w:hAnsi="Times New Roman" w:cs="Times New Roman"/>
          <w:sz w:val="24"/>
          <w:szCs w:val="24"/>
          <w:lang w:val="en-US"/>
        </w:rPr>
        <w:t>Directive 2008/50/EC</w:t>
      </w:r>
      <w:r w:rsidRPr="00167384">
        <w:rPr>
          <w:rFonts w:ascii="Times New Roman" w:hAnsi="Times New Roman" w:cs="Times New Roman"/>
          <w:sz w:val="24"/>
          <w:szCs w:val="24"/>
        </w:rPr>
        <w:t>, i</w:t>
      </w:r>
      <w:r w:rsidR="003D40B4" w:rsidRPr="00167384">
        <w:rPr>
          <w:rFonts w:ascii="Times New Roman" w:hAnsi="Times New Roman" w:cs="Times New Roman"/>
          <w:sz w:val="24"/>
          <w:szCs w:val="24"/>
        </w:rPr>
        <w:t xml:space="preserve">t is estimated that the </w:t>
      </w:r>
      <w:r w:rsidR="00167384" w:rsidRPr="00167384">
        <w:rPr>
          <w:rFonts w:ascii="Times New Roman" w:hAnsi="Times New Roman" w:cs="Times New Roman"/>
          <w:sz w:val="24"/>
          <w:szCs w:val="24"/>
        </w:rPr>
        <w:t xml:space="preserve">capital/ one-off costs </w:t>
      </w:r>
      <w:r w:rsidR="00167384">
        <w:rPr>
          <w:rFonts w:ascii="Times New Roman" w:hAnsi="Times New Roman" w:cs="Times New Roman"/>
          <w:sz w:val="24"/>
          <w:szCs w:val="24"/>
        </w:rPr>
        <w:t>will be</w:t>
      </w:r>
      <w:r w:rsidR="00167384" w:rsidRPr="00167384">
        <w:rPr>
          <w:rFonts w:ascii="Times New Roman" w:hAnsi="Times New Roman" w:cs="Times New Roman"/>
          <w:sz w:val="24"/>
          <w:szCs w:val="24"/>
        </w:rPr>
        <w:t xml:space="preserve"> 2,</w:t>
      </w:r>
      <w:r w:rsidR="003D40B4" w:rsidRPr="00167384">
        <w:rPr>
          <w:rFonts w:ascii="Times New Roman" w:hAnsi="Times New Roman" w:cs="Times New Roman"/>
          <w:sz w:val="24"/>
          <w:szCs w:val="24"/>
        </w:rPr>
        <w:t>2 million Euro</w:t>
      </w:r>
      <w:r w:rsidR="00B50B7F" w:rsidRPr="00167384">
        <w:rPr>
          <w:rFonts w:ascii="Times New Roman" w:hAnsi="Times New Roman" w:cs="Times New Roman"/>
          <w:sz w:val="24"/>
          <w:szCs w:val="24"/>
        </w:rPr>
        <w:t>s</w:t>
      </w:r>
      <w:r w:rsidR="003D40B4" w:rsidRPr="00167384">
        <w:rPr>
          <w:rFonts w:ascii="Times New Roman" w:hAnsi="Times New Roman" w:cs="Times New Roman"/>
          <w:sz w:val="24"/>
          <w:szCs w:val="24"/>
        </w:rPr>
        <w:t>, while oper</w:t>
      </w:r>
      <w:r w:rsidR="00167384">
        <w:rPr>
          <w:rFonts w:ascii="Times New Roman" w:hAnsi="Times New Roman" w:cs="Times New Roman"/>
          <w:sz w:val="24"/>
          <w:szCs w:val="24"/>
        </w:rPr>
        <w:t>ating/recurrent costs</w:t>
      </w:r>
      <w:r w:rsidR="00B73891" w:rsidRPr="00167384">
        <w:rPr>
          <w:rFonts w:ascii="Times New Roman" w:hAnsi="Times New Roman" w:cs="Times New Roman"/>
          <w:sz w:val="24"/>
          <w:szCs w:val="24"/>
        </w:rPr>
        <w:t xml:space="preserve"> 182,000</w:t>
      </w:r>
      <w:r w:rsidR="003D40B4" w:rsidRPr="00167384">
        <w:rPr>
          <w:rFonts w:ascii="Times New Roman" w:hAnsi="Times New Roman" w:cs="Times New Roman"/>
          <w:sz w:val="24"/>
          <w:szCs w:val="24"/>
        </w:rPr>
        <w:t xml:space="preserve"> </w:t>
      </w:r>
      <w:r w:rsidR="00B73891" w:rsidRPr="00167384">
        <w:rPr>
          <w:rFonts w:ascii="Times New Roman" w:hAnsi="Times New Roman" w:cs="Times New Roman"/>
          <w:sz w:val="24"/>
          <w:szCs w:val="24"/>
        </w:rPr>
        <w:t xml:space="preserve">Euros </w:t>
      </w:r>
      <w:r w:rsidR="003D40B4" w:rsidRPr="00167384">
        <w:rPr>
          <w:rFonts w:ascii="Times New Roman" w:hAnsi="Times New Roman" w:cs="Times New Roman"/>
          <w:sz w:val="24"/>
          <w:szCs w:val="24"/>
        </w:rPr>
        <w:t>p</w:t>
      </w:r>
      <w:r w:rsidR="00C3090A">
        <w:rPr>
          <w:rFonts w:ascii="Times New Roman" w:hAnsi="Times New Roman" w:cs="Times New Roman"/>
          <w:sz w:val="24"/>
          <w:szCs w:val="24"/>
        </w:rPr>
        <w:t xml:space="preserve">er </w:t>
      </w:r>
      <w:r w:rsidR="003D40B4" w:rsidRPr="00167384">
        <w:rPr>
          <w:rFonts w:ascii="Times New Roman" w:hAnsi="Times New Roman" w:cs="Times New Roman"/>
          <w:sz w:val="24"/>
          <w:szCs w:val="24"/>
        </w:rPr>
        <w:t>a</w:t>
      </w:r>
      <w:r w:rsidR="00C3090A">
        <w:rPr>
          <w:rFonts w:ascii="Times New Roman" w:hAnsi="Times New Roman" w:cs="Times New Roman"/>
          <w:sz w:val="24"/>
          <w:szCs w:val="24"/>
        </w:rPr>
        <w:t>nnum</w:t>
      </w:r>
      <w:r w:rsidR="003D40B4" w:rsidRPr="00167384">
        <w:rPr>
          <w:rFonts w:ascii="Times New Roman" w:hAnsi="Times New Roman" w:cs="Times New Roman"/>
          <w:sz w:val="24"/>
          <w:szCs w:val="24"/>
        </w:rPr>
        <w:t>.</w:t>
      </w:r>
    </w:p>
    <w:p w14:paraId="7F967043" w14:textId="77777777" w:rsidR="0069016F" w:rsidRDefault="0069016F" w:rsidP="00DC1734">
      <w:pPr>
        <w:spacing w:after="0" w:line="240" w:lineRule="auto"/>
        <w:rPr>
          <w:rFonts w:ascii="Times New Roman" w:hAnsi="Times New Roman" w:cs="Times New Roman"/>
          <w:sz w:val="24"/>
          <w:szCs w:val="24"/>
          <w:lang w:val="en-US"/>
        </w:rPr>
      </w:pPr>
    </w:p>
    <w:p w14:paraId="495DC4CF" w14:textId="77777777" w:rsidR="003D40B4" w:rsidRDefault="003D40B4" w:rsidP="00DC1734">
      <w:pPr>
        <w:spacing w:after="0" w:line="240" w:lineRule="auto"/>
        <w:rPr>
          <w:rFonts w:ascii="Times New Roman" w:hAnsi="Times New Roman" w:cs="Times New Roman"/>
          <w:sz w:val="24"/>
          <w:szCs w:val="24"/>
          <w:lang w:val="en-US"/>
        </w:rPr>
      </w:pPr>
      <w:r w:rsidRPr="00167384">
        <w:rPr>
          <w:rFonts w:ascii="Times New Roman" w:hAnsi="Times New Roman" w:cs="Times New Roman"/>
          <w:sz w:val="24"/>
          <w:szCs w:val="24"/>
          <w:lang w:val="en-US"/>
        </w:rPr>
        <w:t>The compliance cost (achievement of good air quality status) has not been estimated</w:t>
      </w:r>
      <w:r w:rsidR="00641119">
        <w:rPr>
          <w:rFonts w:ascii="Times New Roman" w:hAnsi="Times New Roman" w:cs="Times New Roman"/>
          <w:sz w:val="24"/>
          <w:szCs w:val="24"/>
          <w:lang w:val="en-US"/>
        </w:rPr>
        <w:t>.</w:t>
      </w:r>
    </w:p>
    <w:p w14:paraId="2D540674" w14:textId="77777777" w:rsidR="00641119" w:rsidRPr="00167384" w:rsidRDefault="00641119" w:rsidP="00DC1734">
      <w:pPr>
        <w:spacing w:after="0" w:line="240" w:lineRule="auto"/>
        <w:rPr>
          <w:rFonts w:ascii="Times New Roman" w:hAnsi="Times New Roman" w:cs="Times New Roman"/>
          <w:sz w:val="24"/>
          <w:szCs w:val="24"/>
        </w:rPr>
      </w:pPr>
    </w:p>
    <w:p w14:paraId="0B884E09" w14:textId="77777777" w:rsidR="00CC74B6" w:rsidRPr="00167384" w:rsidRDefault="00641119" w:rsidP="00DC173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Regarding </w:t>
      </w:r>
      <w:r w:rsidR="00B73891" w:rsidRPr="00167384">
        <w:rPr>
          <w:rFonts w:ascii="Times New Roman" w:hAnsi="Times New Roman" w:cs="Times New Roman"/>
          <w:sz w:val="24"/>
          <w:szCs w:val="24"/>
        </w:rPr>
        <w:t>Directive 94/63/EC</w:t>
      </w:r>
      <w:r w:rsidR="00DA61CE" w:rsidRPr="00167384">
        <w:rPr>
          <w:rFonts w:ascii="Times New Roman" w:hAnsi="Times New Roman" w:cs="Times New Roman"/>
          <w:sz w:val="24"/>
          <w:szCs w:val="24"/>
        </w:rPr>
        <w:t>, i</w:t>
      </w:r>
      <w:r w:rsidR="00CC74B6" w:rsidRPr="00167384">
        <w:rPr>
          <w:rFonts w:ascii="Times New Roman" w:hAnsi="Times New Roman" w:cs="Times New Roman"/>
          <w:sz w:val="24"/>
          <w:szCs w:val="24"/>
        </w:rPr>
        <w:t xml:space="preserve">t is estimated that the </w:t>
      </w:r>
      <w:r w:rsidR="0069016F">
        <w:rPr>
          <w:rFonts w:ascii="Times New Roman" w:hAnsi="Times New Roman" w:cs="Times New Roman"/>
          <w:sz w:val="24"/>
          <w:szCs w:val="24"/>
        </w:rPr>
        <w:t xml:space="preserve">overall </w:t>
      </w:r>
      <w:r w:rsidR="00CC74B6" w:rsidRPr="00167384">
        <w:rPr>
          <w:rFonts w:ascii="Times New Roman" w:hAnsi="Times New Roman" w:cs="Times New Roman"/>
          <w:sz w:val="24"/>
          <w:szCs w:val="24"/>
        </w:rPr>
        <w:t xml:space="preserve">costs </w:t>
      </w:r>
      <w:r w:rsidR="0069016F">
        <w:rPr>
          <w:rFonts w:ascii="Times New Roman" w:hAnsi="Times New Roman" w:cs="Times New Roman"/>
          <w:sz w:val="24"/>
          <w:szCs w:val="24"/>
        </w:rPr>
        <w:t>of implementing Directive</w:t>
      </w:r>
      <w:r w:rsidR="00B73891" w:rsidRPr="00167384">
        <w:rPr>
          <w:rFonts w:ascii="Times New Roman" w:hAnsi="Times New Roman" w:cs="Times New Roman"/>
          <w:sz w:val="24"/>
          <w:szCs w:val="24"/>
        </w:rPr>
        <w:t xml:space="preserve"> </w:t>
      </w:r>
      <w:r w:rsidR="0069016F">
        <w:rPr>
          <w:rFonts w:ascii="Times New Roman" w:hAnsi="Times New Roman" w:cs="Times New Roman"/>
          <w:sz w:val="24"/>
          <w:szCs w:val="24"/>
        </w:rPr>
        <w:t xml:space="preserve">will be: </w:t>
      </w:r>
      <w:r w:rsidR="00B73891" w:rsidRPr="00167384">
        <w:rPr>
          <w:rFonts w:ascii="Times New Roman" w:hAnsi="Times New Roman" w:cs="Times New Roman"/>
          <w:sz w:val="24"/>
          <w:szCs w:val="24"/>
        </w:rPr>
        <w:t xml:space="preserve">one-off costs </w:t>
      </w:r>
      <w:r w:rsidR="0069016F">
        <w:rPr>
          <w:rFonts w:ascii="Times New Roman" w:hAnsi="Times New Roman" w:cs="Times New Roman"/>
          <w:sz w:val="24"/>
          <w:szCs w:val="24"/>
        </w:rPr>
        <w:t xml:space="preserve">of </w:t>
      </w:r>
      <w:r w:rsidR="00CC74B6" w:rsidRPr="00167384">
        <w:rPr>
          <w:rFonts w:ascii="Times New Roman" w:hAnsi="Times New Roman" w:cs="Times New Roman"/>
          <w:sz w:val="24"/>
          <w:szCs w:val="24"/>
        </w:rPr>
        <w:t xml:space="preserve">3,603,000 </w:t>
      </w:r>
      <w:r w:rsidR="00B73891" w:rsidRPr="00167384">
        <w:rPr>
          <w:rFonts w:ascii="Times New Roman" w:hAnsi="Times New Roman" w:cs="Times New Roman"/>
          <w:sz w:val="24"/>
          <w:szCs w:val="24"/>
        </w:rPr>
        <w:t xml:space="preserve">Euros </w:t>
      </w:r>
      <w:r w:rsidR="00CC74B6" w:rsidRPr="00167384">
        <w:rPr>
          <w:rFonts w:ascii="Times New Roman" w:hAnsi="Times New Roman" w:cs="Times New Roman"/>
          <w:sz w:val="24"/>
          <w:szCs w:val="24"/>
        </w:rPr>
        <w:t>an</w:t>
      </w:r>
      <w:r w:rsidR="00B73891" w:rsidRPr="00167384">
        <w:rPr>
          <w:rFonts w:ascii="Times New Roman" w:hAnsi="Times New Roman" w:cs="Times New Roman"/>
          <w:sz w:val="24"/>
          <w:szCs w:val="24"/>
        </w:rPr>
        <w:t xml:space="preserve">d on-going recurrent costs of </w:t>
      </w:r>
      <w:r w:rsidR="00CC74B6" w:rsidRPr="00167384">
        <w:rPr>
          <w:rFonts w:ascii="Times New Roman" w:hAnsi="Times New Roman" w:cs="Times New Roman"/>
          <w:sz w:val="24"/>
          <w:szCs w:val="24"/>
        </w:rPr>
        <w:t xml:space="preserve">267,400 </w:t>
      </w:r>
      <w:r w:rsidR="00B73891" w:rsidRPr="00167384">
        <w:rPr>
          <w:rFonts w:ascii="Times New Roman" w:hAnsi="Times New Roman" w:cs="Times New Roman"/>
          <w:sz w:val="24"/>
          <w:szCs w:val="24"/>
        </w:rPr>
        <w:t xml:space="preserve">Euros </w:t>
      </w:r>
      <w:r w:rsidR="00C3090A" w:rsidRPr="00167384">
        <w:rPr>
          <w:rFonts w:ascii="Times New Roman" w:hAnsi="Times New Roman" w:cs="Times New Roman"/>
          <w:sz w:val="24"/>
          <w:szCs w:val="24"/>
        </w:rPr>
        <w:t>p</w:t>
      </w:r>
      <w:r w:rsidR="00C3090A">
        <w:rPr>
          <w:rFonts w:ascii="Times New Roman" w:hAnsi="Times New Roman" w:cs="Times New Roman"/>
          <w:sz w:val="24"/>
          <w:szCs w:val="24"/>
        </w:rPr>
        <w:t xml:space="preserve">er </w:t>
      </w:r>
      <w:r w:rsidR="00C3090A" w:rsidRPr="00167384">
        <w:rPr>
          <w:rFonts w:ascii="Times New Roman" w:hAnsi="Times New Roman" w:cs="Times New Roman"/>
          <w:sz w:val="24"/>
          <w:szCs w:val="24"/>
        </w:rPr>
        <w:t>a</w:t>
      </w:r>
      <w:r w:rsidR="00C3090A">
        <w:rPr>
          <w:rFonts w:ascii="Times New Roman" w:hAnsi="Times New Roman" w:cs="Times New Roman"/>
          <w:sz w:val="24"/>
          <w:szCs w:val="24"/>
        </w:rPr>
        <w:t>nnum</w:t>
      </w:r>
      <w:r w:rsidR="00CC74B6" w:rsidRPr="00167384">
        <w:rPr>
          <w:rFonts w:ascii="Times New Roman" w:hAnsi="Times New Roman" w:cs="Times New Roman"/>
          <w:sz w:val="24"/>
          <w:szCs w:val="24"/>
        </w:rPr>
        <w:t>. The one-off costs comprise a technical assistance project.</w:t>
      </w:r>
    </w:p>
    <w:p w14:paraId="07266419" w14:textId="77777777" w:rsidR="0069016F" w:rsidRDefault="0069016F" w:rsidP="00DC1734">
      <w:pPr>
        <w:tabs>
          <w:tab w:val="left" w:pos="5130"/>
        </w:tabs>
        <w:spacing w:after="0" w:line="240" w:lineRule="auto"/>
        <w:rPr>
          <w:rFonts w:ascii="Times New Roman" w:hAnsi="Times New Roman" w:cs="Times New Roman"/>
          <w:sz w:val="24"/>
          <w:szCs w:val="24"/>
          <w:lang w:val="en-US"/>
        </w:rPr>
      </w:pPr>
    </w:p>
    <w:p w14:paraId="66DAC8BB" w14:textId="77777777" w:rsidR="003D40B4" w:rsidRPr="00167384" w:rsidRDefault="003D40B4" w:rsidP="00DC1734">
      <w:pPr>
        <w:tabs>
          <w:tab w:val="left" w:pos="5130"/>
        </w:tabs>
        <w:spacing w:after="0" w:line="240" w:lineRule="auto"/>
        <w:rPr>
          <w:rFonts w:ascii="Times New Roman" w:hAnsi="Times New Roman" w:cs="Times New Roman"/>
          <w:sz w:val="24"/>
          <w:szCs w:val="24"/>
          <w:lang w:val="en-US"/>
        </w:rPr>
      </w:pPr>
      <w:r w:rsidRPr="00167384">
        <w:rPr>
          <w:rFonts w:ascii="Times New Roman" w:hAnsi="Times New Roman" w:cs="Times New Roman"/>
          <w:sz w:val="24"/>
          <w:szCs w:val="24"/>
          <w:lang w:val="en-US"/>
        </w:rPr>
        <w:t xml:space="preserve">Development of DSIP for </w:t>
      </w:r>
      <w:r w:rsidRPr="00167384">
        <w:rPr>
          <w:rFonts w:ascii="Times New Roman" w:hAnsi="Times New Roman" w:cs="Times New Roman"/>
          <w:sz w:val="24"/>
          <w:szCs w:val="24"/>
        </w:rPr>
        <w:t xml:space="preserve">NEC Directive 2016/2284 </w:t>
      </w:r>
      <w:r w:rsidRPr="00167384">
        <w:rPr>
          <w:rFonts w:ascii="Times New Roman" w:hAnsi="Times New Roman" w:cs="Times New Roman"/>
          <w:sz w:val="24"/>
          <w:szCs w:val="24"/>
          <w:lang w:val="en-US"/>
        </w:rPr>
        <w:t xml:space="preserve">will be used to update estimation of compliance costs in the area of air </w:t>
      </w:r>
      <w:r w:rsidR="00C3090A">
        <w:rPr>
          <w:rFonts w:ascii="Times New Roman" w:hAnsi="Times New Roman" w:cs="Times New Roman"/>
          <w:sz w:val="24"/>
          <w:szCs w:val="24"/>
          <w:lang w:val="en-US"/>
        </w:rPr>
        <w:t>emissions</w:t>
      </w:r>
      <w:r w:rsidRPr="00167384">
        <w:rPr>
          <w:rFonts w:ascii="Times New Roman" w:hAnsi="Times New Roman" w:cs="Times New Roman"/>
          <w:sz w:val="24"/>
          <w:szCs w:val="24"/>
          <w:lang w:val="en-US"/>
        </w:rPr>
        <w:t xml:space="preserve">. </w:t>
      </w:r>
    </w:p>
    <w:p w14:paraId="725389DE" w14:textId="77777777" w:rsidR="00CC74B6" w:rsidRDefault="00B50B7F" w:rsidP="00DC1734">
      <w:pPr>
        <w:tabs>
          <w:tab w:val="left" w:pos="5130"/>
        </w:tabs>
        <w:spacing w:after="0" w:line="240" w:lineRule="auto"/>
        <w:rPr>
          <w:rFonts w:ascii="Times New Roman" w:hAnsi="Times New Roman" w:cs="Times New Roman"/>
          <w:sz w:val="24"/>
          <w:szCs w:val="24"/>
          <w:lang w:val="en-US"/>
        </w:rPr>
      </w:pPr>
      <w:r w:rsidRPr="00167384">
        <w:rPr>
          <w:rFonts w:ascii="Times New Roman" w:hAnsi="Times New Roman" w:cs="Times New Roman"/>
          <w:sz w:val="24"/>
          <w:szCs w:val="24"/>
          <w:lang w:val="en-US"/>
        </w:rPr>
        <w:t>The estimation of costs for other directives in the Air Quality</w:t>
      </w:r>
      <w:r w:rsidR="00DA61CE" w:rsidRPr="00167384">
        <w:rPr>
          <w:rFonts w:ascii="Times New Roman" w:hAnsi="Times New Roman" w:cs="Times New Roman"/>
          <w:sz w:val="24"/>
          <w:szCs w:val="24"/>
          <w:lang w:val="en-US"/>
        </w:rPr>
        <w:t xml:space="preserve"> sub-chapter has</w:t>
      </w:r>
      <w:r w:rsidRPr="00167384">
        <w:rPr>
          <w:rFonts w:ascii="Times New Roman" w:hAnsi="Times New Roman" w:cs="Times New Roman"/>
          <w:sz w:val="24"/>
          <w:szCs w:val="24"/>
          <w:lang w:val="en-US"/>
        </w:rPr>
        <w:t xml:space="preserve"> not </w:t>
      </w:r>
      <w:r w:rsidR="00DA61CE" w:rsidRPr="00167384">
        <w:rPr>
          <w:rFonts w:ascii="Times New Roman" w:hAnsi="Times New Roman" w:cs="Times New Roman"/>
          <w:sz w:val="24"/>
          <w:szCs w:val="24"/>
          <w:lang w:val="en-US"/>
        </w:rPr>
        <w:t xml:space="preserve">been </w:t>
      </w:r>
      <w:r w:rsidRPr="00167384">
        <w:rPr>
          <w:rFonts w:ascii="Times New Roman" w:hAnsi="Times New Roman" w:cs="Times New Roman"/>
          <w:sz w:val="24"/>
          <w:szCs w:val="24"/>
          <w:lang w:val="en-US"/>
        </w:rPr>
        <w:t>completed yet.</w:t>
      </w:r>
    </w:p>
    <w:p w14:paraId="09DD04FC" w14:textId="77777777" w:rsidR="004449DB" w:rsidRPr="00167384" w:rsidRDefault="004449DB" w:rsidP="004449DB">
      <w:pPr>
        <w:tabs>
          <w:tab w:val="left" w:pos="5130"/>
        </w:tabs>
        <w:spacing w:after="0" w:line="240" w:lineRule="auto"/>
        <w:rPr>
          <w:rFonts w:ascii="Times New Roman" w:hAnsi="Times New Roman" w:cs="Times New Roman"/>
          <w:sz w:val="24"/>
          <w:szCs w:val="24"/>
        </w:rPr>
      </w:pPr>
    </w:p>
    <w:p w14:paraId="7F14EA6B" w14:textId="77777777" w:rsidR="0019510A" w:rsidRPr="00B520A0" w:rsidRDefault="0019510A" w:rsidP="00DF6E52">
      <w:pPr>
        <w:pStyle w:val="ListParagraph"/>
        <w:numPr>
          <w:ilvl w:val="0"/>
          <w:numId w:val="2"/>
        </w:numPr>
        <w:rPr>
          <w:rFonts w:ascii="Times New Roman" w:hAnsi="Times New Roman" w:cs="Times New Roman"/>
          <w:b/>
          <w:sz w:val="24"/>
          <w:szCs w:val="24"/>
          <w:lang w:val="en-US"/>
        </w:rPr>
      </w:pPr>
      <w:r w:rsidRPr="00B520A0">
        <w:rPr>
          <w:rFonts w:ascii="Times New Roman" w:hAnsi="Times New Roman" w:cs="Times New Roman"/>
          <w:b/>
          <w:sz w:val="24"/>
          <w:szCs w:val="24"/>
          <w:lang w:val="en-US"/>
        </w:rPr>
        <w:t xml:space="preserve">Potential Directives for transitional period for Air Quality Sub-Chapter </w:t>
      </w:r>
    </w:p>
    <w:p w14:paraId="607217E2" w14:textId="77777777" w:rsidR="00BE2AF5" w:rsidRPr="007628F7" w:rsidRDefault="00D23D7D" w:rsidP="0019510A">
      <w:pPr>
        <w:tabs>
          <w:tab w:val="left" w:pos="5130"/>
        </w:tabs>
        <w:rPr>
          <w:rFonts w:ascii="Times New Roman" w:hAnsi="Times New Roman" w:cs="Times New Roman"/>
          <w:sz w:val="24"/>
          <w:szCs w:val="24"/>
        </w:rPr>
      </w:pPr>
      <w:r w:rsidRPr="007628F7">
        <w:rPr>
          <w:rFonts w:ascii="Times New Roman" w:hAnsi="Times New Roman" w:cs="Times New Roman"/>
          <w:sz w:val="24"/>
          <w:szCs w:val="24"/>
        </w:rPr>
        <w:t>The following Directives</w:t>
      </w:r>
      <w:r w:rsidR="00094E9C" w:rsidRPr="007628F7">
        <w:rPr>
          <w:rFonts w:ascii="Times New Roman" w:hAnsi="Times New Roman" w:cs="Times New Roman"/>
          <w:sz w:val="24"/>
          <w:szCs w:val="24"/>
        </w:rPr>
        <w:t xml:space="preserve"> need a transitional period and for this reason the DSIPs need to be </w:t>
      </w:r>
      <w:r w:rsidR="00BE2AF5" w:rsidRPr="007628F7">
        <w:rPr>
          <w:rFonts w:ascii="Times New Roman" w:hAnsi="Times New Roman" w:cs="Times New Roman"/>
          <w:sz w:val="24"/>
          <w:szCs w:val="24"/>
        </w:rPr>
        <w:t>prepared/revised:</w:t>
      </w:r>
    </w:p>
    <w:p w14:paraId="140B339D" w14:textId="77777777" w:rsidR="00880080" w:rsidRPr="007628F7" w:rsidRDefault="00880080" w:rsidP="00EC46F2">
      <w:pPr>
        <w:pStyle w:val="ListParagraph"/>
        <w:numPr>
          <w:ilvl w:val="0"/>
          <w:numId w:val="31"/>
        </w:numPr>
        <w:tabs>
          <w:tab w:val="left" w:pos="5130"/>
        </w:tabs>
        <w:rPr>
          <w:rFonts w:ascii="Times New Roman" w:hAnsi="Times New Roman" w:cs="Times New Roman"/>
          <w:sz w:val="24"/>
          <w:szCs w:val="24"/>
        </w:rPr>
      </w:pPr>
      <w:r w:rsidRPr="007628F7">
        <w:t>Ambient Air Quality Directive 2008/50/EC (revision of the existing DSIP)</w:t>
      </w:r>
    </w:p>
    <w:p w14:paraId="0CC7C0D7" w14:textId="77777777" w:rsidR="00880080" w:rsidRPr="007628F7" w:rsidRDefault="00880080" w:rsidP="00EC46F2">
      <w:pPr>
        <w:pStyle w:val="ListParagraph"/>
        <w:numPr>
          <w:ilvl w:val="0"/>
          <w:numId w:val="31"/>
        </w:numPr>
        <w:tabs>
          <w:tab w:val="left" w:pos="5130"/>
        </w:tabs>
        <w:rPr>
          <w:rFonts w:ascii="Times New Roman" w:hAnsi="Times New Roman" w:cs="Times New Roman"/>
          <w:sz w:val="24"/>
          <w:szCs w:val="24"/>
        </w:rPr>
      </w:pPr>
      <w:r w:rsidRPr="007628F7">
        <w:t>NEC Directive 2016/2284 (new DSIP)</w:t>
      </w:r>
    </w:p>
    <w:p w14:paraId="663DB16C" w14:textId="77777777" w:rsidR="00880080" w:rsidRPr="007628F7" w:rsidRDefault="00880080" w:rsidP="00EC46F2">
      <w:pPr>
        <w:pStyle w:val="ListParagraph"/>
        <w:numPr>
          <w:ilvl w:val="0"/>
          <w:numId w:val="31"/>
        </w:numPr>
        <w:tabs>
          <w:tab w:val="left" w:pos="5130"/>
        </w:tabs>
        <w:rPr>
          <w:rFonts w:ascii="Times New Roman" w:hAnsi="Times New Roman" w:cs="Times New Roman"/>
          <w:sz w:val="24"/>
          <w:szCs w:val="24"/>
        </w:rPr>
      </w:pPr>
      <w:r w:rsidRPr="007628F7">
        <w:t>Directive 94/63/EC (revision of the existing DSIP</w:t>
      </w:r>
      <w:r w:rsidR="007628F7" w:rsidRPr="007628F7">
        <w:t xml:space="preserve"> and preparation of a new DSIP as below</w:t>
      </w:r>
      <w:r w:rsidRPr="007628F7">
        <w:t>)</w:t>
      </w:r>
    </w:p>
    <w:p w14:paraId="67CC7AB6" w14:textId="77777777" w:rsidR="0019510A" w:rsidRPr="00033129" w:rsidRDefault="00880080" w:rsidP="00EC46F2">
      <w:pPr>
        <w:pStyle w:val="ListParagraph"/>
        <w:numPr>
          <w:ilvl w:val="0"/>
          <w:numId w:val="31"/>
        </w:numPr>
        <w:tabs>
          <w:tab w:val="left" w:pos="5130"/>
        </w:tabs>
        <w:rPr>
          <w:rFonts w:ascii="Times New Roman" w:hAnsi="Times New Roman" w:cs="Times New Roman"/>
          <w:sz w:val="24"/>
          <w:szCs w:val="24"/>
        </w:rPr>
      </w:pPr>
      <w:r w:rsidRPr="007628F7">
        <w:t xml:space="preserve">Directive 2009/126/EC </w:t>
      </w:r>
      <w:r w:rsidR="007628F7" w:rsidRPr="007628F7">
        <w:t xml:space="preserve">(new DSIP for both </w:t>
      </w:r>
      <w:r w:rsidR="007628F7" w:rsidRPr="007628F7">
        <w:rPr>
          <w:rFonts w:cs="Times New Roman"/>
        </w:rPr>
        <w:t>Stage I and Stage II VOC Petrol Directives).</w:t>
      </w:r>
    </w:p>
    <w:p w14:paraId="2A8C8956" w14:textId="77777777" w:rsidR="00033129" w:rsidRPr="00033129" w:rsidRDefault="00033129" w:rsidP="00033129">
      <w:pPr>
        <w:pStyle w:val="ListParagraph"/>
        <w:tabs>
          <w:tab w:val="left" w:pos="5130"/>
        </w:tabs>
        <w:rPr>
          <w:rFonts w:ascii="Times New Roman" w:hAnsi="Times New Roman" w:cs="Times New Roman"/>
          <w:sz w:val="24"/>
          <w:szCs w:val="24"/>
        </w:rPr>
      </w:pPr>
    </w:p>
    <w:p w14:paraId="6C7D6D53" w14:textId="77777777" w:rsidR="00685F94" w:rsidRPr="00B520A0" w:rsidRDefault="001474B9" w:rsidP="00DF6E52">
      <w:pPr>
        <w:pStyle w:val="ListParagraph"/>
        <w:numPr>
          <w:ilvl w:val="0"/>
          <w:numId w:val="2"/>
        </w:numPr>
        <w:tabs>
          <w:tab w:val="left" w:pos="5130"/>
        </w:tabs>
        <w:rPr>
          <w:rFonts w:ascii="Times New Roman" w:hAnsi="Times New Roman" w:cs="Times New Roman"/>
          <w:b/>
          <w:sz w:val="24"/>
          <w:szCs w:val="24"/>
        </w:rPr>
      </w:pPr>
      <w:r w:rsidRPr="00B520A0">
        <w:rPr>
          <w:rFonts w:ascii="Times New Roman" w:hAnsi="Times New Roman" w:cs="Times New Roman"/>
          <w:b/>
          <w:sz w:val="24"/>
          <w:szCs w:val="24"/>
        </w:rPr>
        <w:t>T</w:t>
      </w:r>
      <w:r w:rsidR="00685F94" w:rsidRPr="00B520A0">
        <w:rPr>
          <w:rFonts w:ascii="Times New Roman" w:hAnsi="Times New Roman" w:cs="Times New Roman"/>
          <w:b/>
          <w:sz w:val="24"/>
          <w:szCs w:val="24"/>
        </w:rPr>
        <w:t xml:space="preserve">echnical assistance </w:t>
      </w:r>
      <w:r w:rsidRPr="00B520A0">
        <w:rPr>
          <w:rFonts w:ascii="Times New Roman" w:hAnsi="Times New Roman" w:cs="Times New Roman"/>
          <w:b/>
          <w:sz w:val="24"/>
          <w:szCs w:val="24"/>
        </w:rPr>
        <w:t xml:space="preserve">or infrastructure projects </w:t>
      </w:r>
      <w:r w:rsidR="00685F94" w:rsidRPr="00B520A0">
        <w:rPr>
          <w:rFonts w:ascii="Times New Roman" w:hAnsi="Times New Roman" w:cs="Times New Roman"/>
          <w:b/>
          <w:sz w:val="24"/>
          <w:szCs w:val="24"/>
        </w:rPr>
        <w:t>to support transposition and implementation</w:t>
      </w:r>
      <w:r w:rsidR="0019510A" w:rsidRPr="00B520A0">
        <w:rPr>
          <w:rFonts w:ascii="Times New Roman" w:hAnsi="Times New Roman" w:cs="Times New Roman"/>
          <w:b/>
          <w:sz w:val="24"/>
          <w:szCs w:val="24"/>
        </w:rPr>
        <w:t xml:space="preserve"> for Air Quality Sub-Chapter</w:t>
      </w:r>
    </w:p>
    <w:p w14:paraId="22D7F520" w14:textId="77777777" w:rsidR="00685F94" w:rsidRPr="00B520A0" w:rsidRDefault="00685F94">
      <w:pPr>
        <w:rPr>
          <w:rFonts w:ascii="Times New Roman" w:hAnsi="Times New Roman" w:cs="Times New Roman"/>
          <w:b/>
          <w:sz w:val="24"/>
          <w:szCs w:val="24"/>
          <w:lang w:val="en-US"/>
        </w:rPr>
      </w:pPr>
    </w:p>
    <w:p w14:paraId="51E39CB9" w14:textId="77777777" w:rsidR="00685F94" w:rsidRPr="00B520A0" w:rsidRDefault="00685F94">
      <w:pPr>
        <w:rPr>
          <w:rFonts w:ascii="Times New Roman" w:hAnsi="Times New Roman" w:cs="Times New Roman"/>
          <w:b/>
          <w:sz w:val="24"/>
          <w:szCs w:val="24"/>
          <w:lang w:val="en-US"/>
        </w:rPr>
      </w:pPr>
    </w:p>
    <w:sectPr w:rsidR="00685F94" w:rsidRPr="00B520A0" w:rsidSect="00165198">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0D0425" w14:textId="77777777" w:rsidR="00CD783A" w:rsidRDefault="00CD783A">
      <w:pPr>
        <w:spacing w:after="0" w:line="240" w:lineRule="auto"/>
      </w:pPr>
      <w:r>
        <w:separator/>
      </w:r>
    </w:p>
  </w:endnote>
  <w:endnote w:type="continuationSeparator" w:id="0">
    <w:p w14:paraId="310DB211" w14:textId="77777777" w:rsidR="00CD783A" w:rsidRDefault="00CD7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UAlbertina">
    <w:altName w:val="Cambria"/>
    <w:panose1 w:val="00000000000000000000"/>
    <w:charset w:val="00"/>
    <w:family w:val="auto"/>
    <w:notTrueType/>
    <w:pitch w:val="default"/>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Noto Sans CJK SC Regular">
    <w:charset w:val="01"/>
    <w:family w:val="auto"/>
    <w:pitch w:val="variable"/>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8473291"/>
      <w:docPartObj>
        <w:docPartGallery w:val="Page Numbers (Bottom of Page)"/>
        <w:docPartUnique/>
      </w:docPartObj>
    </w:sdtPr>
    <w:sdtEndPr>
      <w:rPr>
        <w:noProof/>
      </w:rPr>
    </w:sdtEndPr>
    <w:sdtContent>
      <w:p w14:paraId="0D25B8D1" w14:textId="77777777" w:rsidR="00AF6927" w:rsidRDefault="00AF6927">
        <w:pPr>
          <w:pStyle w:val="Footer"/>
          <w:jc w:val="right"/>
        </w:pPr>
        <w:r>
          <w:fldChar w:fldCharType="begin"/>
        </w:r>
        <w:r>
          <w:instrText xml:space="preserve"> PAGE   \* MERGEFORMAT </w:instrText>
        </w:r>
        <w:r>
          <w:fldChar w:fldCharType="separate"/>
        </w:r>
        <w:r w:rsidR="00587B29">
          <w:rPr>
            <w:noProof/>
          </w:rPr>
          <w:t>34</w:t>
        </w:r>
        <w:r>
          <w:rPr>
            <w:noProof/>
          </w:rPr>
          <w:fldChar w:fldCharType="end"/>
        </w:r>
      </w:p>
    </w:sdtContent>
  </w:sdt>
  <w:p w14:paraId="7B2FEDE2" w14:textId="77777777" w:rsidR="00AF6927" w:rsidRDefault="00AF69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073485" w14:textId="77777777" w:rsidR="00CD783A" w:rsidRDefault="00CD783A">
      <w:pPr>
        <w:spacing w:after="0" w:line="240" w:lineRule="auto"/>
      </w:pPr>
      <w:r>
        <w:separator/>
      </w:r>
    </w:p>
  </w:footnote>
  <w:footnote w:type="continuationSeparator" w:id="0">
    <w:p w14:paraId="6DD1AD91" w14:textId="77777777" w:rsidR="00CD783A" w:rsidRDefault="00CD78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634D1"/>
    <w:multiLevelType w:val="hybridMultilevel"/>
    <w:tmpl w:val="0750F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160E9"/>
    <w:multiLevelType w:val="hybridMultilevel"/>
    <w:tmpl w:val="862E1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221A78"/>
    <w:multiLevelType w:val="hybridMultilevel"/>
    <w:tmpl w:val="31C83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594A2A"/>
    <w:multiLevelType w:val="hybridMultilevel"/>
    <w:tmpl w:val="C71C2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3C0BA8"/>
    <w:multiLevelType w:val="hybridMultilevel"/>
    <w:tmpl w:val="B6F8E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BB3182"/>
    <w:multiLevelType w:val="hybridMultilevel"/>
    <w:tmpl w:val="1AF0B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5D5038"/>
    <w:multiLevelType w:val="hybridMultilevel"/>
    <w:tmpl w:val="8C029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8B3BDE"/>
    <w:multiLevelType w:val="hybridMultilevel"/>
    <w:tmpl w:val="1EA03388"/>
    <w:lvl w:ilvl="0" w:tplc="D744FB24">
      <w:start w:val="1"/>
      <w:numFmt w:val="upperRoman"/>
      <w:pStyle w:val="Heading1"/>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DF250E"/>
    <w:multiLevelType w:val="multilevel"/>
    <w:tmpl w:val="F4D2A8FE"/>
    <w:lvl w:ilvl="0">
      <w:start w:val="1"/>
      <w:numFmt w:val="decimal"/>
      <w:lvlText w:val="%1."/>
      <w:lvlJc w:val="left"/>
      <w:pPr>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1075A66"/>
    <w:multiLevelType w:val="hybridMultilevel"/>
    <w:tmpl w:val="FCB073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55A5113"/>
    <w:multiLevelType w:val="hybridMultilevel"/>
    <w:tmpl w:val="32F2B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546A40"/>
    <w:multiLevelType w:val="hybridMultilevel"/>
    <w:tmpl w:val="C78249D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A492475"/>
    <w:multiLevelType w:val="hybridMultilevel"/>
    <w:tmpl w:val="C6D20472"/>
    <w:lvl w:ilvl="0" w:tplc="0804BB1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B22329"/>
    <w:multiLevelType w:val="hybridMultilevel"/>
    <w:tmpl w:val="1DE65D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DB0A4D"/>
    <w:multiLevelType w:val="hybridMultilevel"/>
    <w:tmpl w:val="3FD8A9CE"/>
    <w:lvl w:ilvl="0" w:tplc="03A87C3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D64E4C"/>
    <w:multiLevelType w:val="hybridMultilevel"/>
    <w:tmpl w:val="FC18D39C"/>
    <w:lvl w:ilvl="0" w:tplc="9D22A2EE">
      <w:start w:val="1"/>
      <w:numFmt w:val="bullet"/>
      <w:lvlText w:val=""/>
      <w:lvlJc w:val="left"/>
      <w:pPr>
        <w:ind w:left="3510" w:hanging="360"/>
      </w:pPr>
      <w:rPr>
        <w:rFonts w:ascii="Symbol" w:hAnsi="Symbol" w:hint="default"/>
      </w:rPr>
    </w:lvl>
    <w:lvl w:ilvl="1" w:tplc="0D829312">
      <w:start w:val="1"/>
      <w:numFmt w:val="bullet"/>
      <w:lvlText w:val="o"/>
      <w:lvlJc w:val="left"/>
      <w:pPr>
        <w:ind w:left="2160" w:hanging="360"/>
      </w:pPr>
      <w:rPr>
        <w:rFonts w:ascii="Courier New" w:hAnsi="Courier New" w:hint="default"/>
      </w:rPr>
    </w:lvl>
    <w:lvl w:ilvl="2" w:tplc="C6DA2E76" w:tentative="1">
      <w:start w:val="1"/>
      <w:numFmt w:val="bullet"/>
      <w:lvlText w:val=""/>
      <w:lvlJc w:val="left"/>
      <w:pPr>
        <w:ind w:left="2880" w:hanging="360"/>
      </w:pPr>
      <w:rPr>
        <w:rFonts w:ascii="Wingdings" w:hAnsi="Wingdings" w:hint="default"/>
      </w:rPr>
    </w:lvl>
    <w:lvl w:ilvl="3" w:tplc="E8689238" w:tentative="1">
      <w:start w:val="1"/>
      <w:numFmt w:val="bullet"/>
      <w:lvlText w:val=""/>
      <w:lvlJc w:val="left"/>
      <w:pPr>
        <w:ind w:left="3600" w:hanging="360"/>
      </w:pPr>
      <w:rPr>
        <w:rFonts w:ascii="Symbol" w:hAnsi="Symbol" w:hint="default"/>
      </w:rPr>
    </w:lvl>
    <w:lvl w:ilvl="4" w:tplc="EDB869AC" w:tentative="1">
      <w:start w:val="1"/>
      <w:numFmt w:val="bullet"/>
      <w:lvlText w:val="o"/>
      <w:lvlJc w:val="left"/>
      <w:pPr>
        <w:ind w:left="4320" w:hanging="360"/>
      </w:pPr>
      <w:rPr>
        <w:rFonts w:ascii="Courier New" w:hAnsi="Courier New" w:hint="default"/>
      </w:rPr>
    </w:lvl>
    <w:lvl w:ilvl="5" w:tplc="4412D5DE" w:tentative="1">
      <w:start w:val="1"/>
      <w:numFmt w:val="bullet"/>
      <w:lvlText w:val=""/>
      <w:lvlJc w:val="left"/>
      <w:pPr>
        <w:ind w:left="5040" w:hanging="360"/>
      </w:pPr>
      <w:rPr>
        <w:rFonts w:ascii="Wingdings" w:hAnsi="Wingdings" w:hint="default"/>
      </w:rPr>
    </w:lvl>
    <w:lvl w:ilvl="6" w:tplc="3E1C1D08" w:tentative="1">
      <w:start w:val="1"/>
      <w:numFmt w:val="bullet"/>
      <w:lvlText w:val=""/>
      <w:lvlJc w:val="left"/>
      <w:pPr>
        <w:ind w:left="5760" w:hanging="360"/>
      </w:pPr>
      <w:rPr>
        <w:rFonts w:ascii="Symbol" w:hAnsi="Symbol" w:hint="default"/>
      </w:rPr>
    </w:lvl>
    <w:lvl w:ilvl="7" w:tplc="1AB02418" w:tentative="1">
      <w:start w:val="1"/>
      <w:numFmt w:val="bullet"/>
      <w:lvlText w:val="o"/>
      <w:lvlJc w:val="left"/>
      <w:pPr>
        <w:ind w:left="6480" w:hanging="360"/>
      </w:pPr>
      <w:rPr>
        <w:rFonts w:ascii="Courier New" w:hAnsi="Courier New" w:hint="default"/>
      </w:rPr>
    </w:lvl>
    <w:lvl w:ilvl="8" w:tplc="3722A2FA" w:tentative="1">
      <w:start w:val="1"/>
      <w:numFmt w:val="bullet"/>
      <w:lvlText w:val=""/>
      <w:lvlJc w:val="left"/>
      <w:pPr>
        <w:ind w:left="7200" w:hanging="360"/>
      </w:pPr>
      <w:rPr>
        <w:rFonts w:ascii="Wingdings" w:hAnsi="Wingdings" w:hint="default"/>
      </w:rPr>
    </w:lvl>
  </w:abstractNum>
  <w:abstractNum w:abstractNumId="16" w15:restartNumberingAfterBreak="0">
    <w:nsid w:val="21EC202F"/>
    <w:multiLevelType w:val="hybridMultilevel"/>
    <w:tmpl w:val="46800744"/>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7" w15:restartNumberingAfterBreak="0">
    <w:nsid w:val="2455791E"/>
    <w:multiLevelType w:val="hybridMultilevel"/>
    <w:tmpl w:val="ABC63794"/>
    <w:lvl w:ilvl="0" w:tplc="41802734">
      <w:start w:val="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844A9E"/>
    <w:multiLevelType w:val="hybridMultilevel"/>
    <w:tmpl w:val="BBBA43D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3C070F"/>
    <w:multiLevelType w:val="hybridMultilevel"/>
    <w:tmpl w:val="63EA7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555188"/>
    <w:multiLevelType w:val="hybridMultilevel"/>
    <w:tmpl w:val="4132A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2330C2"/>
    <w:multiLevelType w:val="hybridMultilevel"/>
    <w:tmpl w:val="6010A41A"/>
    <w:lvl w:ilvl="0" w:tplc="41802734">
      <w:start w:val="2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B7819AA"/>
    <w:multiLevelType w:val="hybridMultilevel"/>
    <w:tmpl w:val="571E9884"/>
    <w:lvl w:ilvl="0" w:tplc="6CF0907C">
      <w:start w:val="6"/>
      <w:numFmt w:val="bullet"/>
      <w:lvlText w:val="-"/>
      <w:lvlJc w:val="left"/>
      <w:pPr>
        <w:ind w:left="643" w:hanging="360"/>
      </w:pPr>
      <w:rPr>
        <w:rFonts w:ascii="Calibri" w:eastAsia="Calibri" w:hAnsi="Calibri" w:cs="Calibri" w:hint="default"/>
      </w:rPr>
    </w:lvl>
    <w:lvl w:ilvl="1" w:tplc="04090003">
      <w:start w:val="1"/>
      <w:numFmt w:val="bullet"/>
      <w:lvlText w:val="o"/>
      <w:lvlJc w:val="left"/>
      <w:pPr>
        <w:ind w:left="1363" w:hanging="360"/>
      </w:pPr>
      <w:rPr>
        <w:rFonts w:ascii="Courier New" w:hAnsi="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3" w15:restartNumberingAfterBreak="0">
    <w:nsid w:val="48A817DC"/>
    <w:multiLevelType w:val="hybridMultilevel"/>
    <w:tmpl w:val="1AFC9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77242B"/>
    <w:multiLevelType w:val="hybridMultilevel"/>
    <w:tmpl w:val="0DB2E0FE"/>
    <w:lvl w:ilvl="0" w:tplc="E51E4D4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FA04F3"/>
    <w:multiLevelType w:val="hybridMultilevel"/>
    <w:tmpl w:val="E47E3480"/>
    <w:lvl w:ilvl="0" w:tplc="68421E64">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D169F9"/>
    <w:multiLevelType w:val="hybridMultilevel"/>
    <w:tmpl w:val="8CF4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723671"/>
    <w:multiLevelType w:val="hybridMultilevel"/>
    <w:tmpl w:val="7826E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8264F9"/>
    <w:multiLevelType w:val="hybridMultilevel"/>
    <w:tmpl w:val="E1F8A9F6"/>
    <w:lvl w:ilvl="0" w:tplc="04090001">
      <w:start w:val="1"/>
      <w:numFmt w:val="bullet"/>
      <w:lvlText w:val=""/>
      <w:lvlJc w:val="left"/>
      <w:pPr>
        <w:ind w:left="643" w:hanging="360"/>
      </w:pPr>
      <w:rPr>
        <w:rFonts w:ascii="Symbol" w:hAnsi="Symbol" w:hint="default"/>
      </w:rPr>
    </w:lvl>
    <w:lvl w:ilvl="1" w:tplc="04090003">
      <w:start w:val="1"/>
      <w:numFmt w:val="bullet"/>
      <w:lvlText w:val="o"/>
      <w:lvlJc w:val="left"/>
      <w:pPr>
        <w:ind w:left="1363" w:hanging="360"/>
      </w:pPr>
      <w:rPr>
        <w:rFonts w:ascii="Courier New" w:hAnsi="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9" w15:restartNumberingAfterBreak="0">
    <w:nsid w:val="669114D5"/>
    <w:multiLevelType w:val="hybridMultilevel"/>
    <w:tmpl w:val="E4680FFC"/>
    <w:lvl w:ilvl="0" w:tplc="04090001">
      <w:start w:val="1"/>
      <w:numFmt w:val="bullet"/>
      <w:lvlText w:val=""/>
      <w:lvlJc w:val="left"/>
      <w:pPr>
        <w:ind w:left="643" w:hanging="360"/>
      </w:pPr>
      <w:rPr>
        <w:rFonts w:ascii="Symbol" w:hAnsi="Symbol" w:hint="default"/>
      </w:rPr>
    </w:lvl>
    <w:lvl w:ilvl="1" w:tplc="04090003">
      <w:start w:val="1"/>
      <w:numFmt w:val="bullet"/>
      <w:lvlText w:val="o"/>
      <w:lvlJc w:val="left"/>
      <w:pPr>
        <w:ind w:left="1363" w:hanging="360"/>
      </w:pPr>
      <w:rPr>
        <w:rFonts w:ascii="Courier New" w:hAnsi="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30" w15:restartNumberingAfterBreak="0">
    <w:nsid w:val="67A20857"/>
    <w:multiLevelType w:val="hybridMultilevel"/>
    <w:tmpl w:val="3FD8A9CE"/>
    <w:lvl w:ilvl="0" w:tplc="03A87C3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C15F77"/>
    <w:multiLevelType w:val="hybridMultilevel"/>
    <w:tmpl w:val="67048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692C87"/>
    <w:multiLevelType w:val="hybridMultilevel"/>
    <w:tmpl w:val="0276C79C"/>
    <w:lvl w:ilvl="0" w:tplc="68421E64">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FD55F5"/>
    <w:multiLevelType w:val="hybridMultilevel"/>
    <w:tmpl w:val="B950C56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91012A"/>
    <w:multiLevelType w:val="hybridMultilevel"/>
    <w:tmpl w:val="CA6650C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361450"/>
    <w:multiLevelType w:val="hybridMultilevel"/>
    <w:tmpl w:val="FF0E5B8C"/>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36" w15:restartNumberingAfterBreak="0">
    <w:nsid w:val="7D4A62BA"/>
    <w:multiLevelType w:val="hybridMultilevel"/>
    <w:tmpl w:val="744882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F4C48ED"/>
    <w:multiLevelType w:val="hybridMultilevel"/>
    <w:tmpl w:val="458C9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453848">
    <w:abstractNumId w:val="7"/>
  </w:num>
  <w:num w:numId="2" w16cid:durableId="129792181">
    <w:abstractNumId w:val="16"/>
  </w:num>
  <w:num w:numId="3" w16cid:durableId="1300575834">
    <w:abstractNumId w:val="15"/>
  </w:num>
  <w:num w:numId="4" w16cid:durableId="1218855652">
    <w:abstractNumId w:val="19"/>
  </w:num>
  <w:num w:numId="5" w16cid:durableId="1686134339">
    <w:abstractNumId w:val="10"/>
  </w:num>
  <w:num w:numId="6" w16cid:durableId="1144856443">
    <w:abstractNumId w:val="31"/>
  </w:num>
  <w:num w:numId="7" w16cid:durableId="1053625083">
    <w:abstractNumId w:val="36"/>
  </w:num>
  <w:num w:numId="8" w16cid:durableId="2016372899">
    <w:abstractNumId w:val="3"/>
  </w:num>
  <w:num w:numId="9" w16cid:durableId="1496409339">
    <w:abstractNumId w:val="25"/>
  </w:num>
  <w:num w:numId="10" w16cid:durableId="1442338226">
    <w:abstractNumId w:val="9"/>
  </w:num>
  <w:num w:numId="11" w16cid:durableId="1818497678">
    <w:abstractNumId w:val="17"/>
  </w:num>
  <w:num w:numId="12" w16cid:durableId="242297626">
    <w:abstractNumId w:val="11"/>
  </w:num>
  <w:num w:numId="13" w16cid:durableId="1934391672">
    <w:abstractNumId w:val="28"/>
  </w:num>
  <w:num w:numId="14" w16cid:durableId="1399673856">
    <w:abstractNumId w:val="23"/>
  </w:num>
  <w:num w:numId="15" w16cid:durableId="882907605">
    <w:abstractNumId w:val="1"/>
  </w:num>
  <w:num w:numId="16" w16cid:durableId="1463111831">
    <w:abstractNumId w:val="22"/>
  </w:num>
  <w:num w:numId="17" w16cid:durableId="29572746">
    <w:abstractNumId w:val="24"/>
  </w:num>
  <w:num w:numId="18" w16cid:durableId="919023293">
    <w:abstractNumId w:val="12"/>
  </w:num>
  <w:num w:numId="19" w16cid:durableId="1291669940">
    <w:abstractNumId w:val="26"/>
  </w:num>
  <w:num w:numId="20" w16cid:durableId="14620704">
    <w:abstractNumId w:val="20"/>
  </w:num>
  <w:num w:numId="21" w16cid:durableId="1987204015">
    <w:abstractNumId w:val="0"/>
  </w:num>
  <w:num w:numId="22" w16cid:durableId="1737052787">
    <w:abstractNumId w:val="5"/>
  </w:num>
  <w:num w:numId="23" w16cid:durableId="1252667368">
    <w:abstractNumId w:val="35"/>
  </w:num>
  <w:num w:numId="24" w16cid:durableId="1533150403">
    <w:abstractNumId w:val="37"/>
  </w:num>
  <w:num w:numId="25" w16cid:durableId="830683677">
    <w:abstractNumId w:val="21"/>
  </w:num>
  <w:num w:numId="26" w16cid:durableId="1678926368">
    <w:abstractNumId w:val="29"/>
  </w:num>
  <w:num w:numId="27" w16cid:durableId="1032802551">
    <w:abstractNumId w:val="33"/>
  </w:num>
  <w:num w:numId="28" w16cid:durableId="269242463">
    <w:abstractNumId w:val="6"/>
  </w:num>
  <w:num w:numId="29" w16cid:durableId="443116854">
    <w:abstractNumId w:val="34"/>
  </w:num>
  <w:num w:numId="30" w16cid:durableId="139928668">
    <w:abstractNumId w:val="18"/>
  </w:num>
  <w:num w:numId="31" w16cid:durableId="1219511241">
    <w:abstractNumId w:val="32"/>
  </w:num>
  <w:num w:numId="32" w16cid:durableId="1569610293">
    <w:abstractNumId w:val="8"/>
  </w:num>
  <w:num w:numId="33" w16cid:durableId="2050403">
    <w:abstractNumId w:val="27"/>
  </w:num>
  <w:num w:numId="34" w16cid:durableId="1710183360">
    <w:abstractNumId w:val="14"/>
  </w:num>
  <w:num w:numId="35" w16cid:durableId="710497872">
    <w:abstractNumId w:val="30"/>
  </w:num>
  <w:num w:numId="36" w16cid:durableId="1469201665">
    <w:abstractNumId w:val="13"/>
  </w:num>
  <w:num w:numId="37" w16cid:durableId="2001274054">
    <w:abstractNumId w:val="4"/>
  </w:num>
  <w:num w:numId="38" w16cid:durableId="1556509637">
    <w:abstractNumId w:val="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198"/>
    <w:rsid w:val="0000005E"/>
    <w:rsid w:val="0000146D"/>
    <w:rsid w:val="0000531A"/>
    <w:rsid w:val="00015730"/>
    <w:rsid w:val="00030648"/>
    <w:rsid w:val="00032503"/>
    <w:rsid w:val="00033129"/>
    <w:rsid w:val="000370CE"/>
    <w:rsid w:val="00043F47"/>
    <w:rsid w:val="000451FD"/>
    <w:rsid w:val="000532BC"/>
    <w:rsid w:val="0005783D"/>
    <w:rsid w:val="00060576"/>
    <w:rsid w:val="0006098D"/>
    <w:rsid w:val="00063EE9"/>
    <w:rsid w:val="00066065"/>
    <w:rsid w:val="00067DCD"/>
    <w:rsid w:val="00076DE1"/>
    <w:rsid w:val="00084071"/>
    <w:rsid w:val="00085DFE"/>
    <w:rsid w:val="00091F0A"/>
    <w:rsid w:val="00094852"/>
    <w:rsid w:val="00094E9C"/>
    <w:rsid w:val="000970E5"/>
    <w:rsid w:val="000A0EFD"/>
    <w:rsid w:val="000A45AD"/>
    <w:rsid w:val="000A5994"/>
    <w:rsid w:val="000A78A7"/>
    <w:rsid w:val="000B156D"/>
    <w:rsid w:val="000B56ED"/>
    <w:rsid w:val="000C2FB1"/>
    <w:rsid w:val="000C3B87"/>
    <w:rsid w:val="000C6522"/>
    <w:rsid w:val="000E0A01"/>
    <w:rsid w:val="000E2D49"/>
    <w:rsid w:val="000E37BF"/>
    <w:rsid w:val="000F1615"/>
    <w:rsid w:val="000F5401"/>
    <w:rsid w:val="00102D7C"/>
    <w:rsid w:val="00102F95"/>
    <w:rsid w:val="00105571"/>
    <w:rsid w:val="00105F16"/>
    <w:rsid w:val="00106ADE"/>
    <w:rsid w:val="001115A3"/>
    <w:rsid w:val="0011223B"/>
    <w:rsid w:val="00113EAB"/>
    <w:rsid w:val="00115662"/>
    <w:rsid w:val="00125629"/>
    <w:rsid w:val="00133CC6"/>
    <w:rsid w:val="00136F94"/>
    <w:rsid w:val="00137F83"/>
    <w:rsid w:val="00140A52"/>
    <w:rsid w:val="001474B9"/>
    <w:rsid w:val="00155D26"/>
    <w:rsid w:val="0015639D"/>
    <w:rsid w:val="00165198"/>
    <w:rsid w:val="00167384"/>
    <w:rsid w:val="001759A4"/>
    <w:rsid w:val="00180040"/>
    <w:rsid w:val="0018224B"/>
    <w:rsid w:val="001860EE"/>
    <w:rsid w:val="0019510A"/>
    <w:rsid w:val="001A0FE1"/>
    <w:rsid w:val="001A3017"/>
    <w:rsid w:val="001A6E3C"/>
    <w:rsid w:val="001B4011"/>
    <w:rsid w:val="001B4F33"/>
    <w:rsid w:val="001E33EC"/>
    <w:rsid w:val="001E409D"/>
    <w:rsid w:val="001E5352"/>
    <w:rsid w:val="001E62C4"/>
    <w:rsid w:val="001E6C08"/>
    <w:rsid w:val="001F0667"/>
    <w:rsid w:val="001F107D"/>
    <w:rsid w:val="001F1415"/>
    <w:rsid w:val="001F1B67"/>
    <w:rsid w:val="001F1CB8"/>
    <w:rsid w:val="001F793A"/>
    <w:rsid w:val="00202A14"/>
    <w:rsid w:val="0020666B"/>
    <w:rsid w:val="0021088B"/>
    <w:rsid w:val="00210C4E"/>
    <w:rsid w:val="00210CAA"/>
    <w:rsid w:val="0021418F"/>
    <w:rsid w:val="00225FC5"/>
    <w:rsid w:val="00232EEB"/>
    <w:rsid w:val="0023598C"/>
    <w:rsid w:val="00237E7C"/>
    <w:rsid w:val="002447E3"/>
    <w:rsid w:val="00251D38"/>
    <w:rsid w:val="002532D6"/>
    <w:rsid w:val="00262FB9"/>
    <w:rsid w:val="00266272"/>
    <w:rsid w:val="00267F10"/>
    <w:rsid w:val="0027534C"/>
    <w:rsid w:val="00276923"/>
    <w:rsid w:val="00284767"/>
    <w:rsid w:val="00292204"/>
    <w:rsid w:val="002A1E7E"/>
    <w:rsid w:val="002B0B13"/>
    <w:rsid w:val="002C079D"/>
    <w:rsid w:val="002C1439"/>
    <w:rsid w:val="002C5539"/>
    <w:rsid w:val="002D5845"/>
    <w:rsid w:val="002D658D"/>
    <w:rsid w:val="002D6EFA"/>
    <w:rsid w:val="002E1CB8"/>
    <w:rsid w:val="002E2781"/>
    <w:rsid w:val="002E4696"/>
    <w:rsid w:val="002E7A47"/>
    <w:rsid w:val="002E7E00"/>
    <w:rsid w:val="002F133D"/>
    <w:rsid w:val="002F3FBC"/>
    <w:rsid w:val="00300A15"/>
    <w:rsid w:val="003063F6"/>
    <w:rsid w:val="00311EAD"/>
    <w:rsid w:val="0032690F"/>
    <w:rsid w:val="003270BB"/>
    <w:rsid w:val="0033104E"/>
    <w:rsid w:val="00343C1F"/>
    <w:rsid w:val="0035291E"/>
    <w:rsid w:val="00360D49"/>
    <w:rsid w:val="00371C53"/>
    <w:rsid w:val="003865AC"/>
    <w:rsid w:val="003A0ABE"/>
    <w:rsid w:val="003A30F4"/>
    <w:rsid w:val="003A5001"/>
    <w:rsid w:val="003A5305"/>
    <w:rsid w:val="003A539A"/>
    <w:rsid w:val="003A791A"/>
    <w:rsid w:val="003B2CFB"/>
    <w:rsid w:val="003B7638"/>
    <w:rsid w:val="003D04D1"/>
    <w:rsid w:val="003D19CC"/>
    <w:rsid w:val="003D2358"/>
    <w:rsid w:val="003D40B4"/>
    <w:rsid w:val="003E4ADC"/>
    <w:rsid w:val="003E5514"/>
    <w:rsid w:val="003F347B"/>
    <w:rsid w:val="0040169C"/>
    <w:rsid w:val="00402354"/>
    <w:rsid w:val="00414102"/>
    <w:rsid w:val="0041569A"/>
    <w:rsid w:val="00417AFE"/>
    <w:rsid w:val="004211AB"/>
    <w:rsid w:val="0042611C"/>
    <w:rsid w:val="00426A02"/>
    <w:rsid w:val="00426C07"/>
    <w:rsid w:val="00427E35"/>
    <w:rsid w:val="00433328"/>
    <w:rsid w:val="00440E78"/>
    <w:rsid w:val="00442653"/>
    <w:rsid w:val="00442FDB"/>
    <w:rsid w:val="004449DB"/>
    <w:rsid w:val="004500D6"/>
    <w:rsid w:val="00450E46"/>
    <w:rsid w:val="00454B17"/>
    <w:rsid w:val="004619AB"/>
    <w:rsid w:val="00462AE7"/>
    <w:rsid w:val="00465F4E"/>
    <w:rsid w:val="00465FEA"/>
    <w:rsid w:val="00467E59"/>
    <w:rsid w:val="004718B6"/>
    <w:rsid w:val="00476866"/>
    <w:rsid w:val="0048074B"/>
    <w:rsid w:val="00481518"/>
    <w:rsid w:val="00482DCF"/>
    <w:rsid w:val="00483CDA"/>
    <w:rsid w:val="00490BAD"/>
    <w:rsid w:val="0049331F"/>
    <w:rsid w:val="004958A7"/>
    <w:rsid w:val="004A1E00"/>
    <w:rsid w:val="004A5CE1"/>
    <w:rsid w:val="004B0CAE"/>
    <w:rsid w:val="004C1627"/>
    <w:rsid w:val="004C222F"/>
    <w:rsid w:val="004C6E61"/>
    <w:rsid w:val="004D125A"/>
    <w:rsid w:val="004D2368"/>
    <w:rsid w:val="004D23D3"/>
    <w:rsid w:val="004D2D83"/>
    <w:rsid w:val="004D6EA8"/>
    <w:rsid w:val="004D7712"/>
    <w:rsid w:val="004E2F1E"/>
    <w:rsid w:val="004E4CD0"/>
    <w:rsid w:val="004F4ECB"/>
    <w:rsid w:val="004F6235"/>
    <w:rsid w:val="005013C5"/>
    <w:rsid w:val="00502D4F"/>
    <w:rsid w:val="005055E4"/>
    <w:rsid w:val="00505F77"/>
    <w:rsid w:val="00506165"/>
    <w:rsid w:val="00525001"/>
    <w:rsid w:val="00526439"/>
    <w:rsid w:val="005308F2"/>
    <w:rsid w:val="0054043B"/>
    <w:rsid w:val="00544200"/>
    <w:rsid w:val="005466DB"/>
    <w:rsid w:val="0055088C"/>
    <w:rsid w:val="005542D3"/>
    <w:rsid w:val="00564563"/>
    <w:rsid w:val="00576C2D"/>
    <w:rsid w:val="00587B29"/>
    <w:rsid w:val="005A0F18"/>
    <w:rsid w:val="005A4811"/>
    <w:rsid w:val="005A4E24"/>
    <w:rsid w:val="005A7225"/>
    <w:rsid w:val="005B0D87"/>
    <w:rsid w:val="005B33E0"/>
    <w:rsid w:val="005B4385"/>
    <w:rsid w:val="005C25E8"/>
    <w:rsid w:val="005C4F74"/>
    <w:rsid w:val="005D00E9"/>
    <w:rsid w:val="005D517C"/>
    <w:rsid w:val="005E33D5"/>
    <w:rsid w:val="005E3FA3"/>
    <w:rsid w:val="005E4690"/>
    <w:rsid w:val="005E47CB"/>
    <w:rsid w:val="005E682F"/>
    <w:rsid w:val="005F4438"/>
    <w:rsid w:val="006009F0"/>
    <w:rsid w:val="0060550C"/>
    <w:rsid w:val="00615221"/>
    <w:rsid w:val="006245AC"/>
    <w:rsid w:val="0063171A"/>
    <w:rsid w:val="00632C9D"/>
    <w:rsid w:val="0063597A"/>
    <w:rsid w:val="00641119"/>
    <w:rsid w:val="006503FC"/>
    <w:rsid w:val="00650EDB"/>
    <w:rsid w:val="006662E4"/>
    <w:rsid w:val="00671FA8"/>
    <w:rsid w:val="006728F2"/>
    <w:rsid w:val="00674DE7"/>
    <w:rsid w:val="006778B0"/>
    <w:rsid w:val="006836A3"/>
    <w:rsid w:val="00685F94"/>
    <w:rsid w:val="006868B8"/>
    <w:rsid w:val="00686BF5"/>
    <w:rsid w:val="0069016F"/>
    <w:rsid w:val="006A0B04"/>
    <w:rsid w:val="006A284E"/>
    <w:rsid w:val="006A5045"/>
    <w:rsid w:val="006B195C"/>
    <w:rsid w:val="006C274E"/>
    <w:rsid w:val="006C6126"/>
    <w:rsid w:val="006D20F2"/>
    <w:rsid w:val="006E40FF"/>
    <w:rsid w:val="006E6B69"/>
    <w:rsid w:val="006E6EF6"/>
    <w:rsid w:val="006E726A"/>
    <w:rsid w:val="006F6752"/>
    <w:rsid w:val="006F6770"/>
    <w:rsid w:val="006F7C37"/>
    <w:rsid w:val="007022D4"/>
    <w:rsid w:val="0071137F"/>
    <w:rsid w:val="00716590"/>
    <w:rsid w:val="00723231"/>
    <w:rsid w:val="00724262"/>
    <w:rsid w:val="00741719"/>
    <w:rsid w:val="00746F51"/>
    <w:rsid w:val="00747EDE"/>
    <w:rsid w:val="007531AE"/>
    <w:rsid w:val="0076054D"/>
    <w:rsid w:val="007628F7"/>
    <w:rsid w:val="00763E6F"/>
    <w:rsid w:val="0077138A"/>
    <w:rsid w:val="00775B7A"/>
    <w:rsid w:val="0077686A"/>
    <w:rsid w:val="00780265"/>
    <w:rsid w:val="00794D83"/>
    <w:rsid w:val="00795B1C"/>
    <w:rsid w:val="007B0E43"/>
    <w:rsid w:val="007B5160"/>
    <w:rsid w:val="007B6FD2"/>
    <w:rsid w:val="007B7CFD"/>
    <w:rsid w:val="007C15D3"/>
    <w:rsid w:val="007C5D95"/>
    <w:rsid w:val="007D0B11"/>
    <w:rsid w:val="007D5473"/>
    <w:rsid w:val="007E2282"/>
    <w:rsid w:val="007E4E74"/>
    <w:rsid w:val="007E66AF"/>
    <w:rsid w:val="007F01CA"/>
    <w:rsid w:val="007F3FDE"/>
    <w:rsid w:val="007F4782"/>
    <w:rsid w:val="007F595F"/>
    <w:rsid w:val="00801126"/>
    <w:rsid w:val="00807BE0"/>
    <w:rsid w:val="008115AC"/>
    <w:rsid w:val="008245A3"/>
    <w:rsid w:val="00825E5C"/>
    <w:rsid w:val="00827962"/>
    <w:rsid w:val="00830D8C"/>
    <w:rsid w:val="00832739"/>
    <w:rsid w:val="008357BA"/>
    <w:rsid w:val="0083600F"/>
    <w:rsid w:val="00836C4D"/>
    <w:rsid w:val="008408DF"/>
    <w:rsid w:val="00842C12"/>
    <w:rsid w:val="00847200"/>
    <w:rsid w:val="00850404"/>
    <w:rsid w:val="0085220A"/>
    <w:rsid w:val="008633D7"/>
    <w:rsid w:val="00864B7B"/>
    <w:rsid w:val="00865CF5"/>
    <w:rsid w:val="00867815"/>
    <w:rsid w:val="00873187"/>
    <w:rsid w:val="008769E3"/>
    <w:rsid w:val="00880080"/>
    <w:rsid w:val="00883494"/>
    <w:rsid w:val="008911E0"/>
    <w:rsid w:val="008920BA"/>
    <w:rsid w:val="008A3A82"/>
    <w:rsid w:val="008A424F"/>
    <w:rsid w:val="008A7999"/>
    <w:rsid w:val="008B1390"/>
    <w:rsid w:val="008C16D0"/>
    <w:rsid w:val="008C2F9D"/>
    <w:rsid w:val="008C405C"/>
    <w:rsid w:val="008D0034"/>
    <w:rsid w:val="008E5BAF"/>
    <w:rsid w:val="008F037B"/>
    <w:rsid w:val="008F4B0B"/>
    <w:rsid w:val="008F58F3"/>
    <w:rsid w:val="00902417"/>
    <w:rsid w:val="009027A5"/>
    <w:rsid w:val="00904ED1"/>
    <w:rsid w:val="00911076"/>
    <w:rsid w:val="00913489"/>
    <w:rsid w:val="00915331"/>
    <w:rsid w:val="009279E3"/>
    <w:rsid w:val="00936715"/>
    <w:rsid w:val="00936DC1"/>
    <w:rsid w:val="009413F5"/>
    <w:rsid w:val="009424B5"/>
    <w:rsid w:val="00942D7C"/>
    <w:rsid w:val="00947657"/>
    <w:rsid w:val="00972EF6"/>
    <w:rsid w:val="00973912"/>
    <w:rsid w:val="00980018"/>
    <w:rsid w:val="00981B8B"/>
    <w:rsid w:val="009835FA"/>
    <w:rsid w:val="00983D4C"/>
    <w:rsid w:val="009879DF"/>
    <w:rsid w:val="009911D3"/>
    <w:rsid w:val="009A19E7"/>
    <w:rsid w:val="009A485B"/>
    <w:rsid w:val="009A5DC0"/>
    <w:rsid w:val="009A71E3"/>
    <w:rsid w:val="009A7AD7"/>
    <w:rsid w:val="009B0942"/>
    <w:rsid w:val="009B3E7A"/>
    <w:rsid w:val="009B6578"/>
    <w:rsid w:val="009C12AA"/>
    <w:rsid w:val="009C200B"/>
    <w:rsid w:val="009C4B63"/>
    <w:rsid w:val="009D6250"/>
    <w:rsid w:val="009E6C4A"/>
    <w:rsid w:val="009F4EC7"/>
    <w:rsid w:val="00A016D7"/>
    <w:rsid w:val="00A05DD1"/>
    <w:rsid w:val="00A070D2"/>
    <w:rsid w:val="00A073F2"/>
    <w:rsid w:val="00A07EE2"/>
    <w:rsid w:val="00A127BF"/>
    <w:rsid w:val="00A272BD"/>
    <w:rsid w:val="00A347CB"/>
    <w:rsid w:val="00A37259"/>
    <w:rsid w:val="00A41356"/>
    <w:rsid w:val="00A42206"/>
    <w:rsid w:val="00A43840"/>
    <w:rsid w:val="00A46357"/>
    <w:rsid w:val="00A527AD"/>
    <w:rsid w:val="00A554DF"/>
    <w:rsid w:val="00A74E8B"/>
    <w:rsid w:val="00A80028"/>
    <w:rsid w:val="00A80A77"/>
    <w:rsid w:val="00A822D3"/>
    <w:rsid w:val="00A84752"/>
    <w:rsid w:val="00AC0E48"/>
    <w:rsid w:val="00AC2BF5"/>
    <w:rsid w:val="00AC7A7A"/>
    <w:rsid w:val="00AD4776"/>
    <w:rsid w:val="00AE36DF"/>
    <w:rsid w:val="00AE6CBA"/>
    <w:rsid w:val="00AE793B"/>
    <w:rsid w:val="00AF2182"/>
    <w:rsid w:val="00AF2767"/>
    <w:rsid w:val="00AF6927"/>
    <w:rsid w:val="00AF6DD5"/>
    <w:rsid w:val="00AF74D3"/>
    <w:rsid w:val="00B117EF"/>
    <w:rsid w:val="00B11F3E"/>
    <w:rsid w:val="00B124E6"/>
    <w:rsid w:val="00B147AE"/>
    <w:rsid w:val="00B159C8"/>
    <w:rsid w:val="00B204E8"/>
    <w:rsid w:val="00B266F1"/>
    <w:rsid w:val="00B30B6C"/>
    <w:rsid w:val="00B3759F"/>
    <w:rsid w:val="00B4485F"/>
    <w:rsid w:val="00B50B7F"/>
    <w:rsid w:val="00B520A0"/>
    <w:rsid w:val="00B52912"/>
    <w:rsid w:val="00B53BF8"/>
    <w:rsid w:val="00B60756"/>
    <w:rsid w:val="00B6258C"/>
    <w:rsid w:val="00B6668E"/>
    <w:rsid w:val="00B72661"/>
    <w:rsid w:val="00B73891"/>
    <w:rsid w:val="00B77180"/>
    <w:rsid w:val="00B93F46"/>
    <w:rsid w:val="00BA1154"/>
    <w:rsid w:val="00BA3920"/>
    <w:rsid w:val="00BA721C"/>
    <w:rsid w:val="00BB0CC1"/>
    <w:rsid w:val="00BB6E84"/>
    <w:rsid w:val="00BC3750"/>
    <w:rsid w:val="00BC4349"/>
    <w:rsid w:val="00BC5ED6"/>
    <w:rsid w:val="00BC7F82"/>
    <w:rsid w:val="00BE2AF5"/>
    <w:rsid w:val="00BE2EC4"/>
    <w:rsid w:val="00BE3D0B"/>
    <w:rsid w:val="00BE62B5"/>
    <w:rsid w:val="00BF41E0"/>
    <w:rsid w:val="00BF6CFB"/>
    <w:rsid w:val="00C0496A"/>
    <w:rsid w:val="00C064A6"/>
    <w:rsid w:val="00C06DFE"/>
    <w:rsid w:val="00C176A8"/>
    <w:rsid w:val="00C27F5E"/>
    <w:rsid w:val="00C3090A"/>
    <w:rsid w:val="00C36819"/>
    <w:rsid w:val="00C443FB"/>
    <w:rsid w:val="00C533B8"/>
    <w:rsid w:val="00C64A25"/>
    <w:rsid w:val="00C707F5"/>
    <w:rsid w:val="00C754CE"/>
    <w:rsid w:val="00C84C71"/>
    <w:rsid w:val="00C87CB4"/>
    <w:rsid w:val="00C900B8"/>
    <w:rsid w:val="00CB0F32"/>
    <w:rsid w:val="00CB1896"/>
    <w:rsid w:val="00CB2180"/>
    <w:rsid w:val="00CB329D"/>
    <w:rsid w:val="00CB6345"/>
    <w:rsid w:val="00CC74B6"/>
    <w:rsid w:val="00CD783A"/>
    <w:rsid w:val="00CE0638"/>
    <w:rsid w:val="00CF0BC2"/>
    <w:rsid w:val="00CF244B"/>
    <w:rsid w:val="00CF34BF"/>
    <w:rsid w:val="00D00569"/>
    <w:rsid w:val="00D00B38"/>
    <w:rsid w:val="00D1069A"/>
    <w:rsid w:val="00D15993"/>
    <w:rsid w:val="00D216C9"/>
    <w:rsid w:val="00D22D3D"/>
    <w:rsid w:val="00D23D7D"/>
    <w:rsid w:val="00D25B49"/>
    <w:rsid w:val="00D2729A"/>
    <w:rsid w:val="00D43D3C"/>
    <w:rsid w:val="00D476B4"/>
    <w:rsid w:val="00D5237A"/>
    <w:rsid w:val="00D57278"/>
    <w:rsid w:val="00D62ED7"/>
    <w:rsid w:val="00D66098"/>
    <w:rsid w:val="00D7037C"/>
    <w:rsid w:val="00D724E2"/>
    <w:rsid w:val="00D81944"/>
    <w:rsid w:val="00D830B1"/>
    <w:rsid w:val="00D84584"/>
    <w:rsid w:val="00D85C8F"/>
    <w:rsid w:val="00D90F21"/>
    <w:rsid w:val="00D926E5"/>
    <w:rsid w:val="00D943F7"/>
    <w:rsid w:val="00DA0BB0"/>
    <w:rsid w:val="00DA25DD"/>
    <w:rsid w:val="00DA61CE"/>
    <w:rsid w:val="00DB075D"/>
    <w:rsid w:val="00DB4BCE"/>
    <w:rsid w:val="00DB5E0F"/>
    <w:rsid w:val="00DC0F32"/>
    <w:rsid w:val="00DC1734"/>
    <w:rsid w:val="00DC5170"/>
    <w:rsid w:val="00DD0095"/>
    <w:rsid w:val="00DD2198"/>
    <w:rsid w:val="00DE4BA1"/>
    <w:rsid w:val="00DF196B"/>
    <w:rsid w:val="00DF6B7F"/>
    <w:rsid w:val="00DF6D44"/>
    <w:rsid w:val="00DF6E52"/>
    <w:rsid w:val="00DF7F5D"/>
    <w:rsid w:val="00E00F65"/>
    <w:rsid w:val="00E146EA"/>
    <w:rsid w:val="00E14AA3"/>
    <w:rsid w:val="00E25F8E"/>
    <w:rsid w:val="00E447A1"/>
    <w:rsid w:val="00E46F47"/>
    <w:rsid w:val="00E50799"/>
    <w:rsid w:val="00E5250F"/>
    <w:rsid w:val="00E529A6"/>
    <w:rsid w:val="00E61093"/>
    <w:rsid w:val="00E700E2"/>
    <w:rsid w:val="00E71546"/>
    <w:rsid w:val="00E8158C"/>
    <w:rsid w:val="00E930B0"/>
    <w:rsid w:val="00E9343B"/>
    <w:rsid w:val="00E95498"/>
    <w:rsid w:val="00EA0E6D"/>
    <w:rsid w:val="00EA38F4"/>
    <w:rsid w:val="00EA50C8"/>
    <w:rsid w:val="00EA769E"/>
    <w:rsid w:val="00EC46F2"/>
    <w:rsid w:val="00EC5090"/>
    <w:rsid w:val="00EC62A3"/>
    <w:rsid w:val="00EE21D5"/>
    <w:rsid w:val="00EE4688"/>
    <w:rsid w:val="00EE50B5"/>
    <w:rsid w:val="00EE6B02"/>
    <w:rsid w:val="00EE744A"/>
    <w:rsid w:val="00EF6445"/>
    <w:rsid w:val="00EF7547"/>
    <w:rsid w:val="00F20701"/>
    <w:rsid w:val="00F2291B"/>
    <w:rsid w:val="00F23AA9"/>
    <w:rsid w:val="00F35D32"/>
    <w:rsid w:val="00F35E04"/>
    <w:rsid w:val="00F366F3"/>
    <w:rsid w:val="00F42C02"/>
    <w:rsid w:val="00F56797"/>
    <w:rsid w:val="00F61EA5"/>
    <w:rsid w:val="00F6324A"/>
    <w:rsid w:val="00F70B52"/>
    <w:rsid w:val="00F75259"/>
    <w:rsid w:val="00F76F00"/>
    <w:rsid w:val="00F80EA2"/>
    <w:rsid w:val="00F82937"/>
    <w:rsid w:val="00F85436"/>
    <w:rsid w:val="00F87B84"/>
    <w:rsid w:val="00F94DE3"/>
    <w:rsid w:val="00F95817"/>
    <w:rsid w:val="00FA18F0"/>
    <w:rsid w:val="00FA35AC"/>
    <w:rsid w:val="00FA54D8"/>
    <w:rsid w:val="00FA6EE3"/>
    <w:rsid w:val="00FB336E"/>
    <w:rsid w:val="00FB737C"/>
    <w:rsid w:val="00FC3B69"/>
    <w:rsid w:val="00FC4032"/>
    <w:rsid w:val="00FC69B3"/>
    <w:rsid w:val="00FD19F8"/>
    <w:rsid w:val="00FD4327"/>
    <w:rsid w:val="00FD5842"/>
    <w:rsid w:val="00FD5A62"/>
    <w:rsid w:val="00FE2094"/>
    <w:rsid w:val="00FE519F"/>
    <w:rsid w:val="00FF34A3"/>
    <w:rsid w:val="00FF61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A5499F"/>
  <w15:docId w15:val="{48C0A99F-179F-40EE-A112-EA8673DC6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ajorHAnsi" w:eastAsiaTheme="majorEastAsia" w:hAnsiTheme="majorHAnsi" w:cstheme="majorBidi"/>
        <w:sz w:val="22"/>
        <w:szCs w:val="22"/>
        <w:lang w:val="en-GB" w:eastAsia="en-US" w:bidi="ar-SA"/>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198"/>
    <w:pPr>
      <w:jc w:val="both"/>
    </w:pPr>
  </w:style>
  <w:style w:type="paragraph" w:styleId="Heading1">
    <w:name w:val="heading 1"/>
    <w:basedOn w:val="ListParagraph"/>
    <w:next w:val="Normal"/>
    <w:link w:val="Heading1Char"/>
    <w:uiPriority w:val="9"/>
    <w:qFormat/>
    <w:rsid w:val="00DB075D"/>
    <w:pPr>
      <w:numPr>
        <w:numId w:val="1"/>
      </w:numPr>
      <w:jc w:val="left"/>
      <w:outlineLvl w:val="0"/>
    </w:pPr>
  </w:style>
  <w:style w:type="paragraph" w:styleId="Heading2">
    <w:name w:val="heading 2"/>
    <w:basedOn w:val="Normal"/>
    <w:next w:val="Normal"/>
    <w:link w:val="Heading2Char"/>
    <w:uiPriority w:val="9"/>
    <w:unhideWhenUsed/>
    <w:qFormat/>
    <w:rsid w:val="00F61EA5"/>
    <w:pPr>
      <w:jc w:val="left"/>
      <w:outlineLvl w:val="1"/>
    </w:pPr>
    <w:rPr>
      <w:lang w:val="en-US"/>
    </w:rPr>
  </w:style>
  <w:style w:type="paragraph" w:styleId="Heading3">
    <w:name w:val="heading 3"/>
    <w:basedOn w:val="Normal"/>
    <w:next w:val="Normal"/>
    <w:link w:val="Heading3Char"/>
    <w:uiPriority w:val="9"/>
    <w:unhideWhenUsed/>
    <w:qFormat/>
    <w:rsid w:val="00DB075D"/>
    <w:pPr>
      <w:jc w:val="left"/>
      <w:outlineLvl w:val="2"/>
    </w:pPr>
    <w:rPr>
      <w:b/>
      <w:bCs/>
    </w:rPr>
  </w:style>
  <w:style w:type="paragraph" w:styleId="Heading4">
    <w:name w:val="heading 4"/>
    <w:basedOn w:val="Normal"/>
    <w:next w:val="Normal"/>
    <w:link w:val="Heading4Char"/>
    <w:uiPriority w:val="9"/>
    <w:unhideWhenUsed/>
    <w:qFormat/>
    <w:rsid w:val="00D2729A"/>
    <w:pPr>
      <w:jc w:val="left"/>
      <w:outlineLvl w:val="3"/>
    </w:pPr>
    <w:rPr>
      <w:b/>
      <w:bCs/>
      <w:i/>
      <w:lang w:val="en-US"/>
    </w:rPr>
  </w:style>
  <w:style w:type="paragraph" w:styleId="Heading5">
    <w:name w:val="heading 5"/>
    <w:basedOn w:val="Normal"/>
    <w:next w:val="Normal"/>
    <w:link w:val="Heading5Char"/>
    <w:uiPriority w:val="9"/>
    <w:semiHidden/>
    <w:unhideWhenUsed/>
    <w:qFormat/>
    <w:rsid w:val="00165198"/>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165198"/>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165198"/>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165198"/>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165198"/>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075D"/>
  </w:style>
  <w:style w:type="character" w:customStyle="1" w:styleId="Heading2Char">
    <w:name w:val="Heading 2 Char"/>
    <w:basedOn w:val="DefaultParagraphFont"/>
    <w:link w:val="Heading2"/>
    <w:uiPriority w:val="9"/>
    <w:rsid w:val="00F61EA5"/>
    <w:rPr>
      <w:lang w:val="en-US"/>
    </w:rPr>
  </w:style>
  <w:style w:type="character" w:customStyle="1" w:styleId="Heading3Char">
    <w:name w:val="Heading 3 Char"/>
    <w:basedOn w:val="DefaultParagraphFont"/>
    <w:link w:val="Heading3"/>
    <w:uiPriority w:val="9"/>
    <w:rsid w:val="00DB075D"/>
    <w:rPr>
      <w:b/>
      <w:bCs/>
    </w:rPr>
  </w:style>
  <w:style w:type="character" w:customStyle="1" w:styleId="Heading4Char">
    <w:name w:val="Heading 4 Char"/>
    <w:basedOn w:val="DefaultParagraphFont"/>
    <w:link w:val="Heading4"/>
    <w:uiPriority w:val="9"/>
    <w:rsid w:val="00D2729A"/>
    <w:rPr>
      <w:b/>
      <w:bCs/>
      <w:i/>
      <w:lang w:val="en-US"/>
    </w:rPr>
  </w:style>
  <w:style w:type="character" w:customStyle="1" w:styleId="Heading5Char">
    <w:name w:val="Heading 5 Char"/>
    <w:basedOn w:val="DefaultParagraphFont"/>
    <w:link w:val="Heading5"/>
    <w:uiPriority w:val="9"/>
    <w:semiHidden/>
    <w:rsid w:val="00165198"/>
    <w:rPr>
      <w:caps/>
      <w:color w:val="622423" w:themeColor="accent2" w:themeShade="7F"/>
      <w:spacing w:val="10"/>
    </w:rPr>
  </w:style>
  <w:style w:type="character" w:customStyle="1" w:styleId="Heading6Char">
    <w:name w:val="Heading 6 Char"/>
    <w:basedOn w:val="DefaultParagraphFont"/>
    <w:link w:val="Heading6"/>
    <w:uiPriority w:val="9"/>
    <w:semiHidden/>
    <w:rsid w:val="00165198"/>
    <w:rPr>
      <w:caps/>
      <w:color w:val="943634" w:themeColor="accent2" w:themeShade="BF"/>
      <w:spacing w:val="10"/>
    </w:rPr>
  </w:style>
  <w:style w:type="character" w:customStyle="1" w:styleId="Heading7Char">
    <w:name w:val="Heading 7 Char"/>
    <w:basedOn w:val="DefaultParagraphFont"/>
    <w:link w:val="Heading7"/>
    <w:uiPriority w:val="9"/>
    <w:semiHidden/>
    <w:rsid w:val="00165198"/>
    <w:rPr>
      <w:i/>
      <w:iCs/>
      <w:caps/>
      <w:color w:val="943634" w:themeColor="accent2" w:themeShade="BF"/>
      <w:spacing w:val="10"/>
    </w:rPr>
  </w:style>
  <w:style w:type="character" w:customStyle="1" w:styleId="Heading8Char">
    <w:name w:val="Heading 8 Char"/>
    <w:basedOn w:val="DefaultParagraphFont"/>
    <w:link w:val="Heading8"/>
    <w:uiPriority w:val="9"/>
    <w:semiHidden/>
    <w:rsid w:val="00165198"/>
    <w:rPr>
      <w:caps/>
      <w:spacing w:val="10"/>
      <w:sz w:val="20"/>
      <w:szCs w:val="20"/>
    </w:rPr>
  </w:style>
  <w:style w:type="character" w:customStyle="1" w:styleId="Heading9Char">
    <w:name w:val="Heading 9 Char"/>
    <w:basedOn w:val="DefaultParagraphFont"/>
    <w:link w:val="Heading9"/>
    <w:uiPriority w:val="9"/>
    <w:semiHidden/>
    <w:rsid w:val="00165198"/>
    <w:rPr>
      <w:i/>
      <w:iCs/>
      <w:caps/>
      <w:spacing w:val="10"/>
      <w:sz w:val="20"/>
      <w:szCs w:val="20"/>
    </w:rPr>
  </w:style>
  <w:style w:type="paragraph" w:styleId="Caption">
    <w:name w:val="caption"/>
    <w:basedOn w:val="Normal"/>
    <w:next w:val="Normal"/>
    <w:uiPriority w:val="35"/>
    <w:semiHidden/>
    <w:unhideWhenUsed/>
    <w:qFormat/>
    <w:rsid w:val="00165198"/>
    <w:rPr>
      <w:caps/>
      <w:spacing w:val="10"/>
      <w:sz w:val="18"/>
      <w:szCs w:val="18"/>
    </w:rPr>
  </w:style>
  <w:style w:type="paragraph" w:styleId="Title">
    <w:name w:val="Title"/>
    <w:basedOn w:val="Normal"/>
    <w:next w:val="Normal"/>
    <w:link w:val="TitleChar"/>
    <w:uiPriority w:val="10"/>
    <w:qFormat/>
    <w:rsid w:val="00165198"/>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165198"/>
    <w:rPr>
      <w:caps/>
      <w:color w:val="632423" w:themeColor="accent2" w:themeShade="80"/>
      <w:spacing w:val="50"/>
      <w:sz w:val="44"/>
      <w:szCs w:val="44"/>
    </w:rPr>
  </w:style>
  <w:style w:type="paragraph" w:styleId="Subtitle">
    <w:name w:val="Subtitle"/>
    <w:basedOn w:val="Normal"/>
    <w:next w:val="Normal"/>
    <w:link w:val="SubtitleChar"/>
    <w:uiPriority w:val="11"/>
    <w:qFormat/>
    <w:rsid w:val="00165198"/>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165198"/>
    <w:rPr>
      <w:caps/>
      <w:spacing w:val="20"/>
      <w:sz w:val="18"/>
      <w:szCs w:val="18"/>
    </w:rPr>
  </w:style>
  <w:style w:type="character" w:styleId="Strong">
    <w:name w:val="Strong"/>
    <w:uiPriority w:val="22"/>
    <w:qFormat/>
    <w:rsid w:val="00165198"/>
    <w:rPr>
      <w:b/>
      <w:bCs/>
      <w:color w:val="943634" w:themeColor="accent2" w:themeShade="BF"/>
      <w:spacing w:val="5"/>
    </w:rPr>
  </w:style>
  <w:style w:type="character" w:styleId="Emphasis">
    <w:name w:val="Emphasis"/>
    <w:uiPriority w:val="20"/>
    <w:qFormat/>
    <w:rsid w:val="00165198"/>
    <w:rPr>
      <w:caps/>
      <w:spacing w:val="5"/>
      <w:sz w:val="20"/>
      <w:szCs w:val="20"/>
    </w:rPr>
  </w:style>
  <w:style w:type="paragraph" w:styleId="NoSpacing">
    <w:name w:val="No Spacing"/>
    <w:basedOn w:val="Normal"/>
    <w:link w:val="NoSpacingChar"/>
    <w:uiPriority w:val="1"/>
    <w:qFormat/>
    <w:rsid w:val="00165198"/>
    <w:pPr>
      <w:spacing w:after="0" w:line="240" w:lineRule="auto"/>
    </w:pPr>
  </w:style>
  <w:style w:type="character" w:customStyle="1" w:styleId="NoSpacingChar">
    <w:name w:val="No Spacing Char"/>
    <w:basedOn w:val="DefaultParagraphFont"/>
    <w:link w:val="NoSpacing"/>
    <w:uiPriority w:val="1"/>
    <w:rsid w:val="00165198"/>
  </w:style>
  <w:style w:type="paragraph" w:styleId="ListParagraph">
    <w:name w:val="List Paragraph"/>
    <w:aliases w:val="Annex,List Paragraph1,Table/Figure Heading,Titel ohne Strich,Normal 1,Dot pt,F5 List Paragraph,List Paragraph Char Char Char,Indicator Text,Numbered Para 1,Bullet 1,Bullet Points,MAIN CONTENT,Párrafo de lista,Recommendation,List paragraph"/>
    <w:basedOn w:val="Normal"/>
    <w:link w:val="ListParagraphChar"/>
    <w:uiPriority w:val="34"/>
    <w:qFormat/>
    <w:rsid w:val="00165198"/>
    <w:pPr>
      <w:ind w:left="720"/>
      <w:contextualSpacing/>
    </w:pPr>
  </w:style>
  <w:style w:type="paragraph" w:styleId="Quote">
    <w:name w:val="Quote"/>
    <w:basedOn w:val="Normal"/>
    <w:next w:val="Normal"/>
    <w:link w:val="QuoteChar"/>
    <w:uiPriority w:val="29"/>
    <w:qFormat/>
    <w:rsid w:val="00165198"/>
    <w:rPr>
      <w:i/>
      <w:iCs/>
    </w:rPr>
  </w:style>
  <w:style w:type="character" w:customStyle="1" w:styleId="QuoteChar">
    <w:name w:val="Quote Char"/>
    <w:basedOn w:val="DefaultParagraphFont"/>
    <w:link w:val="Quote"/>
    <w:uiPriority w:val="29"/>
    <w:rsid w:val="00165198"/>
    <w:rPr>
      <w:i/>
      <w:iCs/>
    </w:rPr>
  </w:style>
  <w:style w:type="paragraph" w:styleId="IntenseQuote">
    <w:name w:val="Intense Quote"/>
    <w:basedOn w:val="Normal"/>
    <w:next w:val="Normal"/>
    <w:link w:val="IntenseQuoteChar"/>
    <w:uiPriority w:val="30"/>
    <w:qFormat/>
    <w:rsid w:val="00165198"/>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165198"/>
    <w:rPr>
      <w:caps/>
      <w:color w:val="622423" w:themeColor="accent2" w:themeShade="7F"/>
      <w:spacing w:val="5"/>
      <w:sz w:val="20"/>
      <w:szCs w:val="20"/>
    </w:rPr>
  </w:style>
  <w:style w:type="character" w:styleId="SubtleEmphasis">
    <w:name w:val="Subtle Emphasis"/>
    <w:uiPriority w:val="19"/>
    <w:qFormat/>
    <w:rsid w:val="00165198"/>
    <w:rPr>
      <w:i/>
      <w:iCs/>
    </w:rPr>
  </w:style>
  <w:style w:type="character" w:styleId="IntenseEmphasis">
    <w:name w:val="Intense Emphasis"/>
    <w:uiPriority w:val="21"/>
    <w:qFormat/>
    <w:rsid w:val="00165198"/>
    <w:rPr>
      <w:i/>
      <w:iCs/>
      <w:caps/>
      <w:spacing w:val="10"/>
      <w:sz w:val="20"/>
      <w:szCs w:val="20"/>
    </w:rPr>
  </w:style>
  <w:style w:type="character" w:styleId="SubtleReference">
    <w:name w:val="Subtle Reference"/>
    <w:basedOn w:val="DefaultParagraphFont"/>
    <w:uiPriority w:val="31"/>
    <w:qFormat/>
    <w:rsid w:val="00165198"/>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165198"/>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165198"/>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165198"/>
    <w:pPr>
      <w:outlineLvl w:val="9"/>
    </w:pPr>
    <w:rPr>
      <w:lang w:bidi="en-US"/>
    </w:rPr>
  </w:style>
  <w:style w:type="paragraph" w:styleId="CommentText">
    <w:name w:val="annotation text"/>
    <w:basedOn w:val="Normal"/>
    <w:link w:val="CommentTextChar"/>
    <w:uiPriority w:val="99"/>
    <w:unhideWhenUsed/>
    <w:rsid w:val="00165198"/>
    <w:pPr>
      <w:spacing w:line="240" w:lineRule="auto"/>
    </w:pPr>
    <w:rPr>
      <w:sz w:val="20"/>
      <w:szCs w:val="20"/>
    </w:rPr>
  </w:style>
  <w:style w:type="character" w:customStyle="1" w:styleId="CommentTextChar">
    <w:name w:val="Comment Text Char"/>
    <w:basedOn w:val="DefaultParagraphFont"/>
    <w:link w:val="CommentText"/>
    <w:uiPriority w:val="99"/>
    <w:rsid w:val="00165198"/>
    <w:rPr>
      <w:sz w:val="20"/>
      <w:szCs w:val="20"/>
    </w:rPr>
  </w:style>
  <w:style w:type="character" w:styleId="CommentReference">
    <w:name w:val="annotation reference"/>
    <w:basedOn w:val="DefaultParagraphFont"/>
    <w:uiPriority w:val="99"/>
    <w:unhideWhenUsed/>
    <w:rsid w:val="00165198"/>
    <w:rPr>
      <w:sz w:val="18"/>
      <w:szCs w:val="18"/>
    </w:rPr>
  </w:style>
  <w:style w:type="paragraph" w:styleId="Footer">
    <w:name w:val="footer"/>
    <w:basedOn w:val="Normal"/>
    <w:link w:val="FooterChar"/>
    <w:uiPriority w:val="99"/>
    <w:unhideWhenUsed/>
    <w:rsid w:val="00165198"/>
    <w:pPr>
      <w:tabs>
        <w:tab w:val="center" w:pos="4536"/>
        <w:tab w:val="right" w:pos="9072"/>
      </w:tabs>
      <w:spacing w:after="0" w:line="240" w:lineRule="auto"/>
    </w:pPr>
    <w:rPr>
      <w:rFonts w:asciiTheme="minorHAnsi" w:eastAsiaTheme="minorEastAsia" w:hAnsiTheme="minorHAnsi" w:cstheme="minorBidi"/>
      <w:sz w:val="24"/>
      <w:szCs w:val="24"/>
      <w:lang w:val="en-US"/>
    </w:rPr>
  </w:style>
  <w:style w:type="character" w:customStyle="1" w:styleId="FooterChar">
    <w:name w:val="Footer Char"/>
    <w:basedOn w:val="DefaultParagraphFont"/>
    <w:link w:val="Footer"/>
    <w:uiPriority w:val="99"/>
    <w:rsid w:val="00165198"/>
    <w:rPr>
      <w:rFonts w:asciiTheme="minorHAnsi" w:eastAsiaTheme="minorEastAsia" w:hAnsiTheme="minorHAnsi" w:cstheme="minorBidi"/>
      <w:sz w:val="24"/>
      <w:szCs w:val="24"/>
      <w:lang w:val="en-US"/>
    </w:rPr>
  </w:style>
  <w:style w:type="character" w:styleId="Hyperlink">
    <w:name w:val="Hyperlink"/>
    <w:basedOn w:val="DefaultParagraphFont"/>
    <w:uiPriority w:val="99"/>
    <w:unhideWhenUsed/>
    <w:rsid w:val="00165198"/>
    <w:rPr>
      <w:color w:val="0000FF" w:themeColor="hyperlink"/>
      <w:u w:val="single"/>
    </w:rPr>
  </w:style>
  <w:style w:type="paragraph" w:styleId="BalloonText">
    <w:name w:val="Balloon Text"/>
    <w:basedOn w:val="Normal"/>
    <w:link w:val="BalloonTextChar"/>
    <w:uiPriority w:val="99"/>
    <w:semiHidden/>
    <w:unhideWhenUsed/>
    <w:rsid w:val="001651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5198"/>
    <w:rPr>
      <w:rFonts w:ascii="Tahoma" w:hAnsi="Tahoma" w:cs="Tahoma"/>
      <w:sz w:val="16"/>
      <w:szCs w:val="16"/>
    </w:rPr>
  </w:style>
  <w:style w:type="paragraph" w:styleId="TOC1">
    <w:name w:val="toc 1"/>
    <w:basedOn w:val="Normal"/>
    <w:next w:val="Normal"/>
    <w:autoRedefine/>
    <w:uiPriority w:val="39"/>
    <w:unhideWhenUsed/>
    <w:rsid w:val="00165198"/>
    <w:pPr>
      <w:spacing w:after="100"/>
    </w:pPr>
  </w:style>
  <w:style w:type="paragraph" w:styleId="TOC2">
    <w:name w:val="toc 2"/>
    <w:basedOn w:val="Normal"/>
    <w:next w:val="Normal"/>
    <w:autoRedefine/>
    <w:uiPriority w:val="39"/>
    <w:unhideWhenUsed/>
    <w:rsid w:val="00DB075D"/>
    <w:pPr>
      <w:spacing w:after="100"/>
      <w:ind w:left="220"/>
    </w:pPr>
  </w:style>
  <w:style w:type="paragraph" w:styleId="CommentSubject">
    <w:name w:val="annotation subject"/>
    <w:basedOn w:val="CommentText"/>
    <w:next w:val="CommentText"/>
    <w:link w:val="CommentSubjectChar"/>
    <w:uiPriority w:val="99"/>
    <w:semiHidden/>
    <w:unhideWhenUsed/>
    <w:rsid w:val="00836C4D"/>
    <w:rPr>
      <w:b/>
      <w:bCs/>
    </w:rPr>
  </w:style>
  <w:style w:type="character" w:customStyle="1" w:styleId="CommentSubjectChar">
    <w:name w:val="Comment Subject Char"/>
    <w:basedOn w:val="CommentTextChar"/>
    <w:link w:val="CommentSubject"/>
    <w:uiPriority w:val="99"/>
    <w:semiHidden/>
    <w:rsid w:val="00836C4D"/>
    <w:rPr>
      <w:b/>
      <w:bCs/>
      <w:sz w:val="20"/>
      <w:szCs w:val="20"/>
    </w:rPr>
  </w:style>
  <w:style w:type="character" w:customStyle="1" w:styleId="hps">
    <w:name w:val="hps"/>
    <w:basedOn w:val="DefaultParagraphFont"/>
    <w:rsid w:val="009279E3"/>
  </w:style>
  <w:style w:type="paragraph" w:styleId="TOC3">
    <w:name w:val="toc 3"/>
    <w:basedOn w:val="Normal"/>
    <w:next w:val="Normal"/>
    <w:autoRedefine/>
    <w:uiPriority w:val="39"/>
    <w:unhideWhenUsed/>
    <w:rsid w:val="00D2729A"/>
    <w:pPr>
      <w:spacing w:after="100"/>
      <w:ind w:left="440"/>
    </w:pPr>
  </w:style>
  <w:style w:type="character" w:customStyle="1" w:styleId="ListParagraphChar">
    <w:name w:val="List Paragraph Char"/>
    <w:aliases w:val="Annex Char,List Paragraph1 Char,Table/Figure Heading Char,Titel ohne Strich Char,Normal 1 Char,Dot pt Char,F5 List Paragraph Char,List Paragraph Char Char Char Char,Indicator Text Char,Numbered Para 1 Char,Bullet 1 Char"/>
    <w:link w:val="ListParagraph"/>
    <w:uiPriority w:val="34"/>
    <w:qFormat/>
    <w:locked/>
    <w:rsid w:val="00B77180"/>
  </w:style>
  <w:style w:type="paragraph" w:styleId="Revision">
    <w:name w:val="Revision"/>
    <w:hidden/>
    <w:uiPriority w:val="99"/>
    <w:semiHidden/>
    <w:rsid w:val="006728F2"/>
    <w:pPr>
      <w:spacing w:after="0" w:line="240" w:lineRule="auto"/>
    </w:pPr>
  </w:style>
  <w:style w:type="paragraph" w:styleId="BodyText">
    <w:name w:val="Body Text"/>
    <w:basedOn w:val="Normal"/>
    <w:link w:val="BodyTextChar"/>
    <w:uiPriority w:val="99"/>
    <w:unhideWhenUsed/>
    <w:rsid w:val="00746F51"/>
    <w:pPr>
      <w:spacing w:before="200" w:after="120" w:line="276" w:lineRule="auto"/>
    </w:pPr>
    <w:rPr>
      <w:rFonts w:asciiTheme="minorHAnsi" w:eastAsiaTheme="minorEastAsia" w:hAnsiTheme="minorHAnsi" w:cstheme="minorBidi"/>
      <w:sz w:val="24"/>
      <w:szCs w:val="24"/>
      <w:lang w:val="en-US"/>
    </w:rPr>
  </w:style>
  <w:style w:type="character" w:customStyle="1" w:styleId="BodyTextChar">
    <w:name w:val="Body Text Char"/>
    <w:basedOn w:val="DefaultParagraphFont"/>
    <w:link w:val="BodyText"/>
    <w:uiPriority w:val="99"/>
    <w:rsid w:val="00746F51"/>
    <w:rPr>
      <w:rFonts w:asciiTheme="minorHAnsi" w:eastAsiaTheme="minorEastAsia" w:hAnsiTheme="minorHAnsi" w:cstheme="minorBidi"/>
      <w:sz w:val="24"/>
      <w:szCs w:val="24"/>
      <w:lang w:val="en-US"/>
    </w:rPr>
  </w:style>
  <w:style w:type="paragraph" w:customStyle="1" w:styleId="Cell">
    <w:name w:val="Cell"/>
    <w:basedOn w:val="Normal"/>
    <w:rsid w:val="00FE2094"/>
    <w:pPr>
      <w:spacing w:after="0" w:line="240" w:lineRule="auto"/>
      <w:jc w:val="left"/>
    </w:pPr>
    <w:rPr>
      <w:rFonts w:ascii="Arial" w:eastAsia="SimSun" w:hAnsi="Arial" w:cs="Arial"/>
      <w:sz w:val="18"/>
      <w:szCs w:val="18"/>
      <w:lang w:eastAsia="zh-CN"/>
    </w:rPr>
  </w:style>
  <w:style w:type="paragraph" w:styleId="Header">
    <w:name w:val="header"/>
    <w:basedOn w:val="Normal"/>
    <w:link w:val="HeaderChar"/>
    <w:uiPriority w:val="99"/>
    <w:unhideWhenUsed/>
    <w:rsid w:val="001B4F33"/>
    <w:pPr>
      <w:tabs>
        <w:tab w:val="center" w:pos="4320"/>
        <w:tab w:val="right" w:pos="8640"/>
      </w:tabs>
      <w:spacing w:after="0" w:line="240" w:lineRule="auto"/>
    </w:pPr>
  </w:style>
  <w:style w:type="character" w:customStyle="1" w:styleId="HeaderChar">
    <w:name w:val="Header Char"/>
    <w:basedOn w:val="DefaultParagraphFont"/>
    <w:link w:val="Header"/>
    <w:uiPriority w:val="99"/>
    <w:rsid w:val="001B4F33"/>
  </w:style>
  <w:style w:type="paragraph" w:styleId="FootnoteText">
    <w:name w:val="footnote text"/>
    <w:aliases w:val="single space,ft,Footnote Text Char Char Char Char,Footnote Text Char Char Char,Footnote Text Char Char,footnote text,ft Char Char Char,ft Char Char,Fußnote,FOOTNOTES,fn,F1,Geneva 9,Boston 1,Footnote Text Char2,ADB,Fußnotentextf,Car Car,f"/>
    <w:basedOn w:val="Normal"/>
    <w:link w:val="FootnoteTextChar"/>
    <w:uiPriority w:val="99"/>
    <w:unhideWhenUsed/>
    <w:qFormat/>
    <w:rsid w:val="009B3E7A"/>
    <w:pPr>
      <w:spacing w:before="120" w:after="0" w:line="240" w:lineRule="auto"/>
      <w:jc w:val="left"/>
    </w:pPr>
    <w:rPr>
      <w:rFonts w:ascii="Calibri" w:eastAsia="Calibri" w:hAnsi="Calibri" w:cs="Times New Roman"/>
      <w:sz w:val="20"/>
      <w:szCs w:val="20"/>
      <w:lang w:eastAsia="ja-JP"/>
    </w:rPr>
  </w:style>
  <w:style w:type="character" w:customStyle="1" w:styleId="FootnoteTextChar">
    <w:name w:val="Footnote Text Char"/>
    <w:aliases w:val="single space Char,ft Char,Footnote Text Char Char Char Char Char,Footnote Text Char Char Char Char1,Footnote Text Char Char Char1,footnote text Char,ft Char Char Char Char,ft Char Char Char1,Fußnote Char,FOOTNOTES Char,fn Char,F1 Char"/>
    <w:basedOn w:val="DefaultParagraphFont"/>
    <w:link w:val="FootnoteText"/>
    <w:uiPriority w:val="99"/>
    <w:qFormat/>
    <w:rsid w:val="009B3E7A"/>
    <w:rPr>
      <w:rFonts w:ascii="Calibri" w:eastAsia="Calibri" w:hAnsi="Calibri" w:cs="Times New Roman"/>
      <w:sz w:val="20"/>
      <w:szCs w:val="20"/>
      <w:lang w:eastAsia="ja-JP"/>
    </w:rPr>
  </w:style>
  <w:style w:type="paragraph" w:customStyle="1" w:styleId="Default">
    <w:name w:val="Default"/>
    <w:rsid w:val="009B3E7A"/>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CM4">
    <w:name w:val="CM4"/>
    <w:basedOn w:val="Default"/>
    <w:next w:val="Default"/>
    <w:uiPriority w:val="99"/>
    <w:rsid w:val="009B3E7A"/>
    <w:pPr>
      <w:widowControl w:val="0"/>
    </w:pPr>
    <w:rPr>
      <w:rFonts w:ascii="EUAlbertina" w:eastAsiaTheme="majorEastAsia" w:hAnsi="EUAlbertina"/>
      <w:color w:val="auto"/>
      <w:lang w:val="en-US"/>
    </w:rPr>
  </w:style>
  <w:style w:type="paragraph" w:customStyle="1" w:styleId="yiv1328991331paragraph">
    <w:name w:val="yiv1328991331paragraph"/>
    <w:basedOn w:val="Normal"/>
    <w:rsid w:val="00741719"/>
    <w:pPr>
      <w:spacing w:before="100" w:beforeAutospacing="1" w:after="100" w:afterAutospacing="1" w:line="240" w:lineRule="auto"/>
      <w:jc w:val="left"/>
    </w:pPr>
    <w:rPr>
      <w:rFonts w:ascii="Times" w:hAnsi="Times"/>
      <w:sz w:val="20"/>
      <w:szCs w:val="20"/>
      <w:lang w:val="en-US"/>
    </w:rPr>
  </w:style>
  <w:style w:type="character" w:customStyle="1" w:styleId="yiv1328991331normaltextrun">
    <w:name w:val="yiv1328991331normaltextrun"/>
    <w:basedOn w:val="DefaultParagraphFont"/>
    <w:rsid w:val="00741719"/>
  </w:style>
  <w:style w:type="character" w:customStyle="1" w:styleId="yiv1328991331spellingerror">
    <w:name w:val="yiv1328991331spellingerror"/>
    <w:basedOn w:val="DefaultParagraphFont"/>
    <w:rsid w:val="00741719"/>
  </w:style>
  <w:style w:type="character" w:customStyle="1" w:styleId="yiv1328991331contextualspellingandgrammarerror">
    <w:name w:val="yiv1328991331contextualspellingandgrammarerror"/>
    <w:basedOn w:val="DefaultParagraphFont"/>
    <w:rsid w:val="00741719"/>
  </w:style>
  <w:style w:type="character" w:customStyle="1" w:styleId="yiv1328991331eop">
    <w:name w:val="yiv1328991331eop"/>
    <w:basedOn w:val="DefaultParagraphFont"/>
    <w:rsid w:val="00741719"/>
  </w:style>
  <w:style w:type="paragraph" w:customStyle="1" w:styleId="TableParagraph">
    <w:name w:val="Table Paragraph"/>
    <w:basedOn w:val="Normal"/>
    <w:uiPriority w:val="1"/>
    <w:qFormat/>
    <w:rsid w:val="00C443FB"/>
    <w:pPr>
      <w:widowControl w:val="0"/>
      <w:autoSpaceDE w:val="0"/>
      <w:autoSpaceDN w:val="0"/>
      <w:spacing w:after="0" w:line="240" w:lineRule="auto"/>
      <w:jc w:val="left"/>
    </w:pPr>
    <w:rPr>
      <w:rFonts w:ascii="Times New Roman" w:eastAsia="Times New Roman" w:hAnsi="Times New Roman" w:cs="Times New Roman"/>
      <w:lang w:val="en-US" w:bidi="en-US"/>
    </w:rPr>
  </w:style>
  <w:style w:type="character" w:styleId="FootnoteReference">
    <w:name w:val="footnote reference"/>
    <w:aliases w:val="4_G,ftref,BVI fnr,16 Point,Superscript 6 Point,Fußnotenzeichen DISS,Footnote,Footnote symbol,Char1 Char Char Char Char, Char1 Char Char Char Char,number,SUPERS,Footnote Reference Superscript,-E Fuﬂnotenzeichen,fr,stylish"/>
    <w:basedOn w:val="DefaultParagraphFont"/>
    <w:link w:val="BVIfnrCarCarCarCarChar"/>
    <w:uiPriority w:val="99"/>
    <w:qFormat/>
    <w:rsid w:val="00076DE1"/>
    <w:rPr>
      <w:vertAlign w:val="superscript"/>
    </w:rPr>
  </w:style>
  <w:style w:type="paragraph" w:customStyle="1" w:styleId="BVIfnrCarCarCarCarChar">
    <w:name w:val="BVI fnr Car Car Car Car Char"/>
    <w:basedOn w:val="Normal"/>
    <w:link w:val="FootnoteReference"/>
    <w:uiPriority w:val="99"/>
    <w:rsid w:val="00076DE1"/>
    <w:pPr>
      <w:spacing w:after="160" w:line="240" w:lineRule="exact"/>
      <w:jc w:val="left"/>
    </w:pPr>
    <w:rPr>
      <w:vertAlign w:val="superscript"/>
    </w:rPr>
  </w:style>
  <w:style w:type="paragraph" w:customStyle="1" w:styleId="03EPRparagraph">
    <w:name w:val="(03) EPR paragraph"/>
    <w:basedOn w:val="Normal"/>
    <w:rsid w:val="00076DE1"/>
    <w:pPr>
      <w:spacing w:after="0" w:line="240" w:lineRule="auto"/>
    </w:pPr>
    <w:rPr>
      <w:rFonts w:ascii="Times New Roman" w:eastAsia="Times New Roman" w:hAnsi="Times New Roman" w:cs="Times New Roman"/>
      <w:szCs w:val="20"/>
    </w:rPr>
  </w:style>
  <w:style w:type="paragraph" w:customStyle="1" w:styleId="oj-doc-ti">
    <w:name w:val="oj-doc-ti"/>
    <w:basedOn w:val="Normal"/>
    <w:rsid w:val="002C5539"/>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customStyle="1" w:styleId="doc-ti">
    <w:name w:val="doc-ti"/>
    <w:basedOn w:val="Normal"/>
    <w:rsid w:val="00842C12"/>
    <w:pPr>
      <w:spacing w:before="100" w:beforeAutospacing="1" w:after="100" w:afterAutospacing="1" w:line="240" w:lineRule="auto"/>
      <w:jc w:val="left"/>
    </w:pPr>
    <w:rPr>
      <w:rFonts w:ascii="Times" w:eastAsiaTheme="minorHAnsi" w:hAnsi="Times" w:cstheme="minorBidi"/>
      <w:sz w:val="20"/>
      <w:szCs w:val="20"/>
      <w:lang w:val="en-US"/>
    </w:rPr>
  </w:style>
  <w:style w:type="character" w:customStyle="1" w:styleId="super">
    <w:name w:val="super"/>
    <w:basedOn w:val="DefaultParagraphFont"/>
    <w:rsid w:val="000C65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396622">
      <w:bodyDiv w:val="1"/>
      <w:marLeft w:val="0"/>
      <w:marRight w:val="0"/>
      <w:marTop w:val="0"/>
      <w:marBottom w:val="0"/>
      <w:divBdr>
        <w:top w:val="none" w:sz="0" w:space="0" w:color="auto"/>
        <w:left w:val="none" w:sz="0" w:space="0" w:color="auto"/>
        <w:bottom w:val="none" w:sz="0" w:space="0" w:color="auto"/>
        <w:right w:val="none" w:sz="0" w:space="0" w:color="auto"/>
      </w:divBdr>
      <w:divsChild>
        <w:div w:id="15653371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3987634">
              <w:marLeft w:val="0"/>
              <w:marRight w:val="0"/>
              <w:marTop w:val="0"/>
              <w:marBottom w:val="0"/>
              <w:divBdr>
                <w:top w:val="none" w:sz="0" w:space="0" w:color="auto"/>
                <w:left w:val="none" w:sz="0" w:space="0" w:color="auto"/>
                <w:bottom w:val="none" w:sz="0" w:space="0" w:color="auto"/>
                <w:right w:val="none" w:sz="0" w:space="0" w:color="auto"/>
              </w:divBdr>
              <w:divsChild>
                <w:div w:id="2137794992">
                  <w:marLeft w:val="0"/>
                  <w:marRight w:val="0"/>
                  <w:marTop w:val="0"/>
                  <w:marBottom w:val="0"/>
                  <w:divBdr>
                    <w:top w:val="none" w:sz="0" w:space="0" w:color="auto"/>
                    <w:left w:val="none" w:sz="0" w:space="0" w:color="auto"/>
                    <w:bottom w:val="none" w:sz="0" w:space="0" w:color="auto"/>
                    <w:right w:val="none" w:sz="0" w:space="0" w:color="auto"/>
                  </w:divBdr>
                  <w:divsChild>
                    <w:div w:id="102413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65756">
      <w:bodyDiv w:val="1"/>
      <w:marLeft w:val="0"/>
      <w:marRight w:val="0"/>
      <w:marTop w:val="0"/>
      <w:marBottom w:val="0"/>
      <w:divBdr>
        <w:top w:val="none" w:sz="0" w:space="0" w:color="auto"/>
        <w:left w:val="none" w:sz="0" w:space="0" w:color="auto"/>
        <w:bottom w:val="none" w:sz="0" w:space="0" w:color="auto"/>
        <w:right w:val="none" w:sz="0" w:space="0" w:color="auto"/>
      </w:divBdr>
    </w:div>
    <w:div w:id="747457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AUTO/?uri=celex:32019R101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EN/AUTO/?uri=celex:32019R1010" TargetMode="External"/><Relationship Id="rId5" Type="http://schemas.openxmlformats.org/officeDocument/2006/relationships/webSettings" Target="webSettings.xml"/><Relationship Id="rId10" Type="http://schemas.openxmlformats.org/officeDocument/2006/relationships/hyperlink" Target="http://eur-lex.europa.eu/summary/glossary/implementing_acts.html" TargetMode="External"/><Relationship Id="rId4" Type="http://schemas.openxmlformats.org/officeDocument/2006/relationships/settings" Target="settings.xml"/><Relationship Id="rId9" Type="http://schemas.openxmlformats.org/officeDocument/2006/relationships/hyperlink" Target="http://eur-lex.europa.eu/summary/glossary/european_commission.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CA48C3-0DE9-F34E-965B-E329C42CB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13832</Words>
  <Characters>78845</Characters>
  <Application>Microsoft Office Word</Application>
  <DocSecurity>0</DocSecurity>
  <Lines>657</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Rezart Kapedani</cp:lastModifiedBy>
  <cp:revision>2</cp:revision>
  <cp:lastPrinted>2020-06-19T09:04:00Z</cp:lastPrinted>
  <dcterms:created xsi:type="dcterms:W3CDTF">2024-08-21T08:34:00Z</dcterms:created>
  <dcterms:modified xsi:type="dcterms:W3CDTF">2024-08-21T08:34:00Z</dcterms:modified>
</cp:coreProperties>
</file>